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word/footer1.xml" ContentType="application/vnd.openxmlformats-officedocument.wordprocessingml.footer+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173"/>
        <w:rPr>
          <w:rFonts w:ascii="Times New Roman"/>
          <w:sz w:val="30"/>
        </w:rPr>
      </w:pPr>
    </w:p>
    <w:p>
      <w:pPr>
        <w:pStyle w:val="Title"/>
        <w:spacing w:line="357" w:lineRule="auto"/>
      </w:pPr>
      <w:r>
        <w:rPr/>
        <w:t>Press</w:t>
      </w:r>
      <w:r>
        <w:rPr>
          <w:spacing w:val="-17"/>
        </w:rPr>
        <w:t> </w:t>
      </w:r>
      <w:r>
        <w:rPr/>
        <w:t>Release January</w:t>
      </w:r>
      <w:r>
        <w:rPr>
          <w:spacing w:val="-2"/>
        </w:rPr>
        <w:t> </w:t>
      </w:r>
      <w:r>
        <w:rPr>
          <w:spacing w:val="-4"/>
        </w:rPr>
        <w:t>2025</w:t>
      </w:r>
    </w:p>
    <w:p>
      <w:pPr>
        <w:pStyle w:val="BodyText"/>
        <w:spacing w:before="107"/>
        <w:rPr>
          <w:b/>
          <w:sz w:val="30"/>
        </w:rPr>
      </w:pPr>
    </w:p>
    <w:p>
      <w:pPr>
        <w:spacing w:before="0"/>
        <w:ind w:left="110" w:right="0" w:firstLine="0"/>
        <w:jc w:val="both"/>
        <w:rPr>
          <w:b/>
          <w:sz w:val="26"/>
        </w:rPr>
      </w:pPr>
      <w:r>
        <w:rPr>
          <w:b/>
          <w:color w:val="00509F"/>
          <w:sz w:val="26"/>
        </w:rPr>
        <w:t>JumboFlex</w:t>
      </w:r>
      <w:r>
        <w:rPr>
          <w:b/>
          <w:color w:val="00509F"/>
          <w:spacing w:val="-7"/>
          <w:sz w:val="26"/>
        </w:rPr>
        <w:t> </w:t>
      </w:r>
      <w:r>
        <w:rPr>
          <w:b/>
          <w:color w:val="00509F"/>
          <w:sz w:val="26"/>
        </w:rPr>
        <w:t>vacuum</w:t>
      </w:r>
      <w:r>
        <w:rPr>
          <w:b/>
          <w:color w:val="00509F"/>
          <w:spacing w:val="-11"/>
          <w:sz w:val="26"/>
        </w:rPr>
        <w:t> </w:t>
      </w:r>
      <w:r>
        <w:rPr>
          <w:b/>
          <w:color w:val="00509F"/>
          <w:sz w:val="26"/>
        </w:rPr>
        <w:t>tube</w:t>
      </w:r>
      <w:r>
        <w:rPr>
          <w:b/>
          <w:color w:val="00509F"/>
          <w:spacing w:val="-11"/>
          <w:sz w:val="26"/>
        </w:rPr>
        <w:t> </w:t>
      </w:r>
      <w:r>
        <w:rPr>
          <w:b/>
          <w:color w:val="00509F"/>
          <w:sz w:val="26"/>
        </w:rPr>
        <w:t>lifter:</w:t>
      </w:r>
      <w:r>
        <w:rPr>
          <w:b/>
          <w:color w:val="00509F"/>
          <w:spacing w:val="-9"/>
          <w:sz w:val="26"/>
        </w:rPr>
        <w:t> </w:t>
      </w:r>
      <w:r>
        <w:rPr>
          <w:b/>
          <w:color w:val="00509F"/>
          <w:sz w:val="26"/>
        </w:rPr>
        <w:t>good</w:t>
      </w:r>
      <w:r>
        <w:rPr>
          <w:b/>
          <w:color w:val="00509F"/>
          <w:spacing w:val="-11"/>
          <w:sz w:val="26"/>
        </w:rPr>
        <w:t> </w:t>
      </w:r>
      <w:r>
        <w:rPr>
          <w:b/>
          <w:color w:val="00509F"/>
          <w:sz w:val="26"/>
        </w:rPr>
        <w:t>becomes</w:t>
      </w:r>
      <w:r>
        <w:rPr>
          <w:b/>
          <w:color w:val="00509F"/>
          <w:spacing w:val="-12"/>
          <w:sz w:val="26"/>
        </w:rPr>
        <w:t> </w:t>
      </w:r>
      <w:r>
        <w:rPr>
          <w:b/>
          <w:color w:val="00509F"/>
          <w:spacing w:val="-4"/>
          <w:sz w:val="26"/>
        </w:rPr>
        <w:t>wow!</w:t>
      </w:r>
    </w:p>
    <w:p>
      <w:pPr>
        <w:pStyle w:val="BodyText"/>
        <w:rPr>
          <w:b/>
          <w:sz w:val="26"/>
        </w:rPr>
      </w:pPr>
    </w:p>
    <w:p>
      <w:pPr>
        <w:pStyle w:val="BodyText"/>
        <w:spacing w:before="5"/>
        <w:rPr>
          <w:b/>
          <w:sz w:val="26"/>
        </w:rPr>
      </w:pPr>
    </w:p>
    <w:p>
      <w:pPr>
        <w:spacing w:line="360" w:lineRule="auto" w:before="1"/>
        <w:ind w:left="110" w:right="115" w:firstLine="0"/>
        <w:jc w:val="left"/>
        <w:rPr>
          <w:sz w:val="26"/>
        </w:rPr>
      </w:pPr>
      <w:r>
        <w:rPr>
          <w:sz w:val="26"/>
        </w:rPr>
        <w:t>Simpler. More efficient. More ergonomic. The tried-and-tested JumboFlex optimizes handling</w:t>
      </w:r>
      <w:r>
        <w:rPr>
          <w:spacing w:val="-4"/>
          <w:sz w:val="26"/>
        </w:rPr>
        <w:t> </w:t>
      </w:r>
      <w:r>
        <w:rPr>
          <w:sz w:val="26"/>
        </w:rPr>
        <w:t>processes</w:t>
      </w:r>
      <w:r>
        <w:rPr>
          <w:spacing w:val="-5"/>
          <w:sz w:val="26"/>
        </w:rPr>
        <w:t> </w:t>
      </w:r>
      <w:r>
        <w:rPr>
          <w:sz w:val="26"/>
        </w:rPr>
        <w:t>thanks</w:t>
      </w:r>
      <w:r>
        <w:rPr>
          <w:spacing w:val="-5"/>
          <w:sz w:val="26"/>
        </w:rPr>
        <w:t> </w:t>
      </w:r>
      <w:r>
        <w:rPr>
          <w:sz w:val="26"/>
        </w:rPr>
        <w:t>to smart</w:t>
      </w:r>
      <w:r>
        <w:rPr>
          <w:spacing w:val="-5"/>
          <w:sz w:val="26"/>
        </w:rPr>
        <w:t> </w:t>
      </w:r>
      <w:r>
        <w:rPr>
          <w:sz w:val="26"/>
        </w:rPr>
        <w:t>adaptations.</w:t>
      </w:r>
      <w:r>
        <w:rPr>
          <w:spacing w:val="-5"/>
          <w:sz w:val="26"/>
        </w:rPr>
        <w:t> </w:t>
      </w:r>
      <w:r>
        <w:rPr>
          <w:sz w:val="26"/>
        </w:rPr>
        <w:t>Its</w:t>
      </w:r>
      <w:r>
        <w:rPr>
          <w:spacing w:val="-5"/>
          <w:sz w:val="26"/>
        </w:rPr>
        <w:t> </w:t>
      </w:r>
      <w:r>
        <w:rPr>
          <w:sz w:val="26"/>
        </w:rPr>
        <w:t>handle</w:t>
      </w:r>
      <w:r>
        <w:rPr>
          <w:spacing w:val="-4"/>
          <w:sz w:val="26"/>
        </w:rPr>
        <w:t> </w:t>
      </w:r>
      <w:r>
        <w:rPr>
          <w:sz w:val="26"/>
        </w:rPr>
        <w:t>fits</w:t>
      </w:r>
      <w:r>
        <w:rPr>
          <w:spacing w:val="-5"/>
          <w:sz w:val="26"/>
        </w:rPr>
        <w:t> </w:t>
      </w:r>
      <w:r>
        <w:rPr>
          <w:sz w:val="26"/>
        </w:rPr>
        <w:t>perfectly</w:t>
      </w:r>
      <w:r>
        <w:rPr>
          <w:spacing w:val="-7"/>
          <w:sz w:val="26"/>
        </w:rPr>
        <w:t> </w:t>
      </w:r>
      <w:r>
        <w:rPr>
          <w:sz w:val="26"/>
        </w:rPr>
        <w:t>in</w:t>
      </w:r>
      <w:r>
        <w:rPr>
          <w:spacing w:val="-4"/>
          <w:sz w:val="26"/>
        </w:rPr>
        <w:t> </w:t>
      </w:r>
      <w:r>
        <w:rPr>
          <w:sz w:val="26"/>
        </w:rPr>
        <w:t>the</w:t>
      </w:r>
      <w:r>
        <w:rPr>
          <w:spacing w:val="-4"/>
          <w:sz w:val="26"/>
        </w:rPr>
        <w:t> </w:t>
      </w:r>
      <w:r>
        <w:rPr>
          <w:sz w:val="26"/>
        </w:rPr>
        <w:t>hand</w:t>
      </w:r>
      <w:r>
        <w:rPr>
          <w:spacing w:val="-4"/>
          <w:sz w:val="26"/>
        </w:rPr>
        <w:t> </w:t>
      </w:r>
      <w:r>
        <w:rPr>
          <w:sz w:val="26"/>
        </w:rPr>
        <w:t>- regardless of its size. The redesign makes the vacuum tube lifter intuitive to use and significantly reduces the training time for new skilled workers.</w:t>
      </w:r>
    </w:p>
    <w:p>
      <w:pPr>
        <w:pStyle w:val="BodyText"/>
        <w:spacing w:before="84"/>
        <w:rPr>
          <w:sz w:val="26"/>
        </w:rPr>
      </w:pPr>
    </w:p>
    <w:p>
      <w:pPr>
        <w:pStyle w:val="BodyText"/>
        <w:spacing w:line="360" w:lineRule="auto"/>
        <w:ind w:left="110" w:right="115"/>
      </w:pPr>
      <w:r>
        <w:rPr/>
        <w:t>The</w:t>
      </w:r>
      <w:r>
        <w:rPr>
          <w:spacing w:val="-2"/>
        </w:rPr>
        <w:t> </w:t>
      </w:r>
      <w:r>
        <w:rPr/>
        <w:t>JumboFlex</w:t>
      </w:r>
      <w:r>
        <w:rPr>
          <w:spacing w:val="-2"/>
        </w:rPr>
        <w:t> </w:t>
      </w:r>
      <w:r>
        <w:rPr/>
        <w:t>has been</w:t>
      </w:r>
      <w:r>
        <w:rPr>
          <w:spacing w:val="-1"/>
        </w:rPr>
        <w:t> </w:t>
      </w:r>
      <w:r>
        <w:rPr/>
        <w:t>the</w:t>
      </w:r>
      <w:r>
        <w:rPr>
          <w:spacing w:val="-2"/>
        </w:rPr>
        <w:t> </w:t>
      </w:r>
      <w:r>
        <w:rPr/>
        <w:t>first</w:t>
      </w:r>
      <w:r>
        <w:rPr>
          <w:spacing w:val="-2"/>
        </w:rPr>
        <w:t> </w:t>
      </w:r>
      <w:r>
        <w:rPr/>
        <w:t>choice</w:t>
      </w:r>
      <w:r>
        <w:rPr>
          <w:spacing w:val="-2"/>
        </w:rPr>
        <w:t> </w:t>
      </w:r>
      <w:r>
        <w:rPr/>
        <w:t>for many years when</w:t>
      </w:r>
      <w:r>
        <w:rPr>
          <w:spacing w:val="-1"/>
        </w:rPr>
        <w:t> </w:t>
      </w:r>
      <w:r>
        <w:rPr/>
        <w:t>it</w:t>
      </w:r>
      <w:r>
        <w:rPr>
          <w:spacing w:val="-2"/>
        </w:rPr>
        <w:t> </w:t>
      </w:r>
      <w:r>
        <w:rPr/>
        <w:t>comes to</w:t>
      </w:r>
      <w:r>
        <w:rPr>
          <w:spacing w:val="-1"/>
        </w:rPr>
        <w:t> </w:t>
      </w:r>
      <w:r>
        <w:rPr/>
        <w:t>moving</w:t>
      </w:r>
      <w:r>
        <w:rPr>
          <w:spacing w:val="-3"/>
        </w:rPr>
        <w:t> </w:t>
      </w:r>
      <w:r>
        <w:rPr/>
        <w:t>workpieces weighing up</w:t>
      </w:r>
      <w:r>
        <w:rPr>
          <w:spacing w:val="-1"/>
        </w:rPr>
        <w:t> </w:t>
      </w:r>
      <w:r>
        <w:rPr/>
        <w:t>to 50 kilograms.</w:t>
      </w:r>
      <w:r>
        <w:rPr>
          <w:spacing w:val="-7"/>
        </w:rPr>
        <w:t> </w:t>
      </w:r>
      <w:r>
        <w:rPr/>
        <w:t>With</w:t>
      </w:r>
      <w:r>
        <w:rPr>
          <w:spacing w:val="-3"/>
        </w:rPr>
        <w:t> </w:t>
      </w:r>
      <w:r>
        <w:rPr/>
        <w:t>its</w:t>
      </w:r>
      <w:r>
        <w:rPr>
          <w:spacing w:val="-2"/>
        </w:rPr>
        <w:t> </w:t>
      </w:r>
      <w:r>
        <w:rPr/>
        <w:t>help, employees</w:t>
      </w:r>
      <w:r>
        <w:rPr>
          <w:spacing w:val="-2"/>
        </w:rPr>
        <w:t> </w:t>
      </w:r>
      <w:r>
        <w:rPr/>
        <w:t>handle</w:t>
      </w:r>
      <w:r>
        <w:rPr>
          <w:spacing w:val="-4"/>
        </w:rPr>
        <w:t> </w:t>
      </w:r>
      <w:r>
        <w:rPr/>
        <w:t>goods</w:t>
      </w:r>
      <w:r>
        <w:rPr>
          <w:spacing w:val="-2"/>
        </w:rPr>
        <w:t> </w:t>
      </w:r>
      <w:r>
        <w:rPr/>
        <w:t>ergonomically</w:t>
      </w:r>
      <w:r>
        <w:rPr>
          <w:spacing w:val="-1"/>
        </w:rPr>
        <w:t> </w:t>
      </w:r>
      <w:r>
        <w:rPr/>
        <w:t>and</w:t>
      </w:r>
      <w:r>
        <w:rPr>
          <w:spacing w:val="-3"/>
        </w:rPr>
        <w:t> </w:t>
      </w:r>
      <w:r>
        <w:rPr/>
        <w:t>with</w:t>
      </w:r>
      <w:r>
        <w:rPr>
          <w:spacing w:val="-3"/>
        </w:rPr>
        <w:t> </w:t>
      </w:r>
      <w:r>
        <w:rPr/>
        <w:t>a high</w:t>
      </w:r>
      <w:r>
        <w:rPr>
          <w:spacing w:val="-3"/>
        </w:rPr>
        <w:t> </w:t>
      </w:r>
      <w:r>
        <w:rPr/>
        <w:t>cycle</w:t>
      </w:r>
      <w:r>
        <w:rPr>
          <w:spacing w:val="-4"/>
        </w:rPr>
        <w:t> </w:t>
      </w:r>
      <w:r>
        <w:rPr/>
        <w:t>frequency. Schmalz is now proving that</w:t>
      </w:r>
      <w:r>
        <w:rPr>
          <w:spacing w:val="-3"/>
        </w:rPr>
        <w:t> </w:t>
      </w:r>
      <w:r>
        <w:rPr/>
        <w:t>good things can be optimized with the redesign of the vacuum tube lifter. The new control handle is now even better suited to different hand sizes, allowing small hands to grip just as safely and fatigue-free as larger ones.</w:t>
      </w:r>
    </w:p>
    <w:p>
      <w:pPr>
        <w:pStyle w:val="BodyText"/>
        <w:spacing w:before="136"/>
      </w:pPr>
    </w:p>
    <w:p>
      <w:pPr>
        <w:pStyle w:val="BodyText"/>
        <w:spacing w:line="360" w:lineRule="auto"/>
        <w:ind w:left="110"/>
      </w:pPr>
      <w:r>
        <w:rPr/>
        <w:t>The two operating buttons are also new, replacing the single-button control. They control the up and down movement</w:t>
      </w:r>
      <w:r>
        <w:rPr>
          <w:spacing w:val="-4"/>
        </w:rPr>
        <w:t> </w:t>
      </w:r>
      <w:r>
        <w:rPr/>
        <w:t>in</w:t>
      </w:r>
      <w:r>
        <w:rPr>
          <w:spacing w:val="-3"/>
        </w:rPr>
        <w:t> </w:t>
      </w:r>
      <w:r>
        <w:rPr/>
        <w:t>opposite</w:t>
      </w:r>
      <w:r>
        <w:rPr>
          <w:spacing w:val="-4"/>
        </w:rPr>
        <w:t> </w:t>
      </w:r>
      <w:r>
        <w:rPr/>
        <w:t>directions</w:t>
      </w:r>
      <w:r>
        <w:rPr>
          <w:spacing w:val="-2"/>
        </w:rPr>
        <w:t> </w:t>
      </w:r>
      <w:r>
        <w:rPr/>
        <w:t>and</w:t>
      </w:r>
      <w:r>
        <w:rPr>
          <w:spacing w:val="-3"/>
        </w:rPr>
        <w:t> </w:t>
      </w:r>
      <w:r>
        <w:rPr/>
        <w:t>are</w:t>
      </w:r>
      <w:r>
        <w:rPr>
          <w:spacing w:val="-4"/>
        </w:rPr>
        <w:t> </w:t>
      </w:r>
      <w:r>
        <w:rPr/>
        <w:t>intuitive</w:t>
      </w:r>
      <w:r>
        <w:rPr>
          <w:spacing w:val="-4"/>
        </w:rPr>
        <w:t> </w:t>
      </w:r>
      <w:r>
        <w:rPr/>
        <w:t>to</w:t>
      </w:r>
      <w:r>
        <w:rPr>
          <w:spacing w:val="-3"/>
        </w:rPr>
        <w:t> </w:t>
      </w:r>
      <w:r>
        <w:rPr/>
        <w:t>use, allowing</w:t>
      </w:r>
      <w:r>
        <w:rPr>
          <w:spacing w:val="-5"/>
        </w:rPr>
        <w:t> </w:t>
      </w:r>
      <w:r>
        <w:rPr/>
        <w:t>new</w:t>
      </w:r>
      <w:r>
        <w:rPr>
          <w:spacing w:val="-2"/>
        </w:rPr>
        <w:t> </w:t>
      </w:r>
      <w:r>
        <w:rPr/>
        <w:t>employees</w:t>
      </w:r>
      <w:r>
        <w:rPr>
          <w:spacing w:val="-2"/>
        </w:rPr>
        <w:t> </w:t>
      </w:r>
      <w:r>
        <w:rPr/>
        <w:t>to</w:t>
      </w:r>
      <w:r>
        <w:rPr>
          <w:spacing w:val="-3"/>
        </w:rPr>
        <w:t> </w:t>
      </w:r>
      <w:r>
        <w:rPr/>
        <w:t>work</w:t>
      </w:r>
      <w:r>
        <w:rPr>
          <w:spacing w:val="-1"/>
        </w:rPr>
        <w:t> </w:t>
      </w:r>
      <w:r>
        <w:rPr/>
        <w:t>productively</w:t>
      </w:r>
      <w:r>
        <w:rPr>
          <w:spacing w:val="-1"/>
        </w:rPr>
        <w:t> </w:t>
      </w:r>
      <w:r>
        <w:rPr/>
        <w:t>even faster and direct the tube lifter even more precisely. If required, loads</w:t>
      </w:r>
      <w:r>
        <w:rPr>
          <w:spacing w:val="-1"/>
        </w:rPr>
        <w:t> </w:t>
      </w:r>
      <w:r>
        <w:rPr/>
        <w:t>can be brought to a standstill in a floating position at any height, enabling further process steps to be carried out on the workpiece being handled. For example, labels can be easily applied or workpieces checked. The JumboFlex thus counteracts employee fatigue even more effectively than before.</w:t>
      </w:r>
    </w:p>
    <w:p>
      <w:pPr>
        <w:pStyle w:val="BodyText"/>
        <w:spacing w:before="129"/>
      </w:pPr>
    </w:p>
    <w:p>
      <w:pPr>
        <w:pStyle w:val="Heading1"/>
        <w:jc w:val="both"/>
      </w:pPr>
      <w:r>
        <w:rPr/>
        <w:t>Fast</w:t>
      </w:r>
      <w:r>
        <w:rPr>
          <w:spacing w:val="-5"/>
        </w:rPr>
        <w:t> </w:t>
      </w:r>
      <w:r>
        <w:rPr/>
        <w:t>gripper</w:t>
      </w:r>
      <w:r>
        <w:rPr>
          <w:spacing w:val="-11"/>
        </w:rPr>
        <w:t> </w:t>
      </w:r>
      <w:r>
        <w:rPr/>
        <w:t>changes</w:t>
      </w:r>
      <w:r>
        <w:rPr>
          <w:spacing w:val="-7"/>
        </w:rPr>
        <w:t> </w:t>
      </w:r>
      <w:r>
        <w:rPr/>
        <w:t>with</w:t>
      </w:r>
      <w:r>
        <w:rPr>
          <w:spacing w:val="-2"/>
        </w:rPr>
        <w:t> </w:t>
      </w:r>
      <w:r>
        <w:rPr/>
        <w:t>high</w:t>
      </w:r>
      <w:r>
        <w:rPr>
          <w:spacing w:val="-2"/>
        </w:rPr>
        <w:t> </w:t>
      </w:r>
      <w:r>
        <w:rPr/>
        <w:t>workpiece</w:t>
      </w:r>
      <w:r>
        <w:rPr>
          <w:spacing w:val="-3"/>
        </w:rPr>
        <w:t> </w:t>
      </w:r>
      <w:r>
        <w:rPr/>
        <w:t>variance</w:t>
      </w:r>
      <w:r>
        <w:rPr>
          <w:spacing w:val="-8"/>
        </w:rPr>
        <w:t> </w:t>
      </w:r>
      <w:r>
        <w:rPr/>
        <w:t>for</w:t>
      </w:r>
      <w:r>
        <w:rPr>
          <w:spacing w:val="-5"/>
        </w:rPr>
        <w:t> </w:t>
      </w:r>
      <w:r>
        <w:rPr/>
        <w:t>seamless</w:t>
      </w:r>
      <w:r>
        <w:rPr>
          <w:spacing w:val="-12"/>
        </w:rPr>
        <w:t> </w:t>
      </w:r>
      <w:r>
        <w:rPr>
          <w:spacing w:val="-2"/>
        </w:rPr>
        <w:t>processes</w:t>
      </w:r>
    </w:p>
    <w:p>
      <w:pPr>
        <w:pStyle w:val="BodyText"/>
        <w:spacing w:line="360" w:lineRule="auto" w:before="135"/>
        <w:ind w:left="110" w:right="113" w:hanging="1"/>
        <w:jc w:val="both"/>
      </w:pPr>
      <w:r>
        <w:rPr/>
        <w:t>Thanks to</w:t>
      </w:r>
      <w:r>
        <w:rPr>
          <w:spacing w:val="-1"/>
        </w:rPr>
        <w:t> </w:t>
      </w:r>
      <w:r>
        <w:rPr/>
        <w:t>the</w:t>
      </w:r>
      <w:r>
        <w:rPr>
          <w:spacing w:val="-2"/>
        </w:rPr>
        <w:t> </w:t>
      </w:r>
      <w:r>
        <w:rPr/>
        <w:t>double-speed</w:t>
      </w:r>
      <w:r>
        <w:rPr>
          <w:spacing w:val="-1"/>
        </w:rPr>
        <w:t> </w:t>
      </w:r>
      <w:r>
        <w:rPr/>
        <w:t>gripper change, employees handle</w:t>
      </w:r>
      <w:r>
        <w:rPr>
          <w:spacing w:val="-2"/>
        </w:rPr>
        <w:t> </w:t>
      </w:r>
      <w:r>
        <w:rPr/>
        <w:t>different</w:t>
      </w:r>
      <w:r>
        <w:rPr>
          <w:spacing w:val="-2"/>
        </w:rPr>
        <w:t> </w:t>
      </w:r>
      <w:r>
        <w:rPr/>
        <w:t>workpieces without</w:t>
      </w:r>
      <w:r>
        <w:rPr>
          <w:spacing w:val="-2"/>
        </w:rPr>
        <w:t> </w:t>
      </w:r>
      <w:r>
        <w:rPr/>
        <w:t>interfering with handling processes. The</w:t>
      </w:r>
      <w:r>
        <w:rPr>
          <w:spacing w:val="-3"/>
        </w:rPr>
        <w:t> </w:t>
      </w:r>
      <w:r>
        <w:rPr/>
        <w:t>employee</w:t>
      </w:r>
      <w:r>
        <w:rPr>
          <w:spacing w:val="-3"/>
        </w:rPr>
        <w:t> </w:t>
      </w:r>
      <w:r>
        <w:rPr/>
        <w:t>can</w:t>
      </w:r>
      <w:r>
        <w:rPr>
          <w:spacing w:val="-2"/>
        </w:rPr>
        <w:t> </w:t>
      </w:r>
      <w:r>
        <w:rPr/>
        <w:t>simply slide</w:t>
      </w:r>
      <w:r>
        <w:rPr>
          <w:spacing w:val="-3"/>
        </w:rPr>
        <w:t> </w:t>
      </w:r>
      <w:r>
        <w:rPr/>
        <w:t>the</w:t>
      </w:r>
      <w:r>
        <w:rPr>
          <w:spacing w:val="-3"/>
        </w:rPr>
        <w:t> </w:t>
      </w:r>
      <w:r>
        <w:rPr/>
        <w:t>end</w:t>
      </w:r>
      <w:r>
        <w:rPr>
          <w:spacing w:val="-2"/>
        </w:rPr>
        <w:t> </w:t>
      </w:r>
      <w:r>
        <w:rPr/>
        <w:t>effector into the</w:t>
      </w:r>
      <w:r>
        <w:rPr>
          <w:spacing w:val="-3"/>
        </w:rPr>
        <w:t> </w:t>
      </w:r>
      <w:r>
        <w:rPr/>
        <w:t>holder with</w:t>
      </w:r>
      <w:r>
        <w:rPr>
          <w:spacing w:val="-2"/>
        </w:rPr>
        <w:t> </w:t>
      </w:r>
      <w:r>
        <w:rPr/>
        <w:t>a flick of</w:t>
      </w:r>
      <w:r>
        <w:rPr>
          <w:spacing w:val="-3"/>
        </w:rPr>
        <w:t> </w:t>
      </w:r>
      <w:r>
        <w:rPr/>
        <w:t>the</w:t>
      </w:r>
      <w:r>
        <w:rPr>
          <w:spacing w:val="-3"/>
        </w:rPr>
        <w:t> </w:t>
      </w:r>
      <w:r>
        <w:rPr/>
        <w:t>wrist. A simple</w:t>
      </w:r>
      <w:r>
        <w:rPr>
          <w:spacing w:val="-5"/>
        </w:rPr>
        <w:t> </w:t>
      </w:r>
      <w:r>
        <w:rPr/>
        <w:t>tweezer handle</w:t>
      </w:r>
      <w:r>
        <w:rPr>
          <w:spacing w:val="-5"/>
        </w:rPr>
        <w:t> </w:t>
      </w:r>
      <w:r>
        <w:rPr/>
        <w:t>for releasing the</w:t>
      </w:r>
      <w:r>
        <w:rPr>
          <w:spacing w:val="-5"/>
        </w:rPr>
        <w:t> </w:t>
      </w:r>
      <w:r>
        <w:rPr/>
        <w:t>gripper enables</w:t>
      </w:r>
      <w:r>
        <w:rPr>
          <w:spacing w:val="-3"/>
        </w:rPr>
        <w:t> </w:t>
      </w:r>
      <w:r>
        <w:rPr/>
        <w:t>really</w:t>
      </w:r>
      <w:r>
        <w:rPr>
          <w:spacing w:val="-2"/>
        </w:rPr>
        <w:t> </w:t>
      </w:r>
      <w:r>
        <w:rPr/>
        <w:t>quick</w:t>
      </w:r>
      <w:r>
        <w:rPr>
          <w:spacing w:val="-2"/>
        </w:rPr>
        <w:t> </w:t>
      </w:r>
      <w:r>
        <w:rPr/>
        <w:t>changes</w:t>
      </w:r>
      <w:r>
        <w:rPr>
          <w:spacing w:val="-3"/>
        </w:rPr>
        <w:t> </w:t>
      </w:r>
      <w:r>
        <w:rPr/>
        <w:t>and</w:t>
      </w:r>
      <w:r>
        <w:rPr>
          <w:spacing w:val="-11"/>
        </w:rPr>
        <w:t> </w:t>
      </w:r>
      <w:r>
        <w:rPr/>
        <w:t>prevents</w:t>
      </w:r>
      <w:r>
        <w:rPr>
          <w:spacing w:val="-3"/>
        </w:rPr>
        <w:t> </w:t>
      </w:r>
      <w:r>
        <w:rPr/>
        <w:t>accidental</w:t>
      </w:r>
      <w:r>
        <w:rPr>
          <w:spacing w:val="-3"/>
        </w:rPr>
        <w:t> </w:t>
      </w:r>
      <w:r>
        <w:rPr/>
        <w:t>release. If</w:t>
      </w:r>
      <w:r>
        <w:rPr>
          <w:spacing w:val="-3"/>
        </w:rPr>
        <w:t> </w:t>
      </w:r>
      <w:r>
        <w:rPr/>
        <w:t>the</w:t>
      </w:r>
      <w:r>
        <w:rPr>
          <w:spacing w:val="-3"/>
        </w:rPr>
        <w:t> </w:t>
      </w:r>
      <w:r>
        <w:rPr/>
        <w:t>new</w:t>
      </w:r>
      <w:r>
        <w:rPr>
          <w:spacing w:val="-1"/>
        </w:rPr>
        <w:t> </w:t>
      </w:r>
      <w:r>
        <w:rPr/>
        <w:t>gripper is</w:t>
      </w:r>
      <w:r>
        <w:rPr>
          <w:spacing w:val="-1"/>
        </w:rPr>
        <w:t> </w:t>
      </w:r>
      <w:r>
        <w:rPr/>
        <w:t>not</w:t>
      </w:r>
      <w:r>
        <w:rPr>
          <w:spacing w:val="-3"/>
        </w:rPr>
        <w:t> </w:t>
      </w:r>
      <w:r>
        <w:rPr/>
        <w:t>properly engaged, employees</w:t>
      </w:r>
      <w:r>
        <w:rPr>
          <w:spacing w:val="-1"/>
        </w:rPr>
        <w:t> </w:t>
      </w:r>
      <w:r>
        <w:rPr/>
        <w:t>receive</w:t>
      </w:r>
      <w:r>
        <w:rPr>
          <w:spacing w:val="-3"/>
        </w:rPr>
        <w:t> </w:t>
      </w:r>
      <w:r>
        <w:rPr/>
        <w:t>a</w:t>
      </w:r>
      <w:r>
        <w:rPr>
          <w:spacing w:val="-6"/>
        </w:rPr>
        <w:t> </w:t>
      </w:r>
      <w:r>
        <w:rPr/>
        <w:t>visual</w:t>
      </w:r>
      <w:r>
        <w:rPr>
          <w:spacing w:val="-1"/>
        </w:rPr>
        <w:t> </w:t>
      </w:r>
      <w:r>
        <w:rPr/>
        <w:t>warning. A</w:t>
      </w:r>
      <w:r>
        <w:rPr>
          <w:spacing w:val="-7"/>
        </w:rPr>
        <w:t> </w:t>
      </w:r>
      <w:r>
        <w:rPr/>
        <w:t>rotating mechanism, which is</w:t>
      </w:r>
      <w:r>
        <w:rPr>
          <w:spacing w:val="-2"/>
        </w:rPr>
        <w:t> </w:t>
      </w:r>
      <w:r>
        <w:rPr/>
        <w:t>operated</w:t>
      </w:r>
      <w:r>
        <w:rPr>
          <w:spacing w:val="-3"/>
        </w:rPr>
        <w:t> </w:t>
      </w:r>
      <w:r>
        <w:rPr/>
        <w:t>via a simple</w:t>
      </w:r>
      <w:r>
        <w:rPr>
          <w:spacing w:val="-4"/>
        </w:rPr>
        <w:t> </w:t>
      </w:r>
      <w:r>
        <w:rPr/>
        <w:t>and</w:t>
      </w:r>
      <w:r>
        <w:rPr>
          <w:spacing w:val="-3"/>
        </w:rPr>
        <w:t> </w:t>
      </w:r>
      <w:r>
        <w:rPr/>
        <w:t>intuitive</w:t>
      </w:r>
      <w:r>
        <w:rPr>
          <w:spacing w:val="-4"/>
        </w:rPr>
        <w:t> </w:t>
      </w:r>
      <w:r>
        <w:rPr/>
        <w:t>slider, allows</w:t>
      </w:r>
      <w:r>
        <w:rPr>
          <w:spacing w:val="-2"/>
        </w:rPr>
        <w:t> </w:t>
      </w:r>
      <w:r>
        <w:rPr/>
        <w:t>the</w:t>
      </w:r>
      <w:r>
        <w:rPr>
          <w:spacing w:val="-4"/>
        </w:rPr>
        <w:t> </w:t>
      </w:r>
      <w:r>
        <w:rPr/>
        <w:t>workpiece</w:t>
      </w:r>
      <w:r>
        <w:rPr>
          <w:spacing w:val="-4"/>
        </w:rPr>
        <w:t> </w:t>
      </w:r>
      <w:r>
        <w:rPr/>
        <w:t>being handled</w:t>
      </w:r>
      <w:r>
        <w:rPr>
          <w:spacing w:val="-3"/>
        </w:rPr>
        <w:t> </w:t>
      </w:r>
      <w:r>
        <w:rPr/>
        <w:t>to</w:t>
      </w:r>
      <w:r>
        <w:rPr>
          <w:spacing w:val="-3"/>
        </w:rPr>
        <w:t> </w:t>
      </w:r>
      <w:r>
        <w:rPr/>
        <w:t>be</w:t>
      </w:r>
      <w:r>
        <w:rPr>
          <w:spacing w:val="-4"/>
        </w:rPr>
        <w:t> </w:t>
      </w:r>
      <w:r>
        <w:rPr/>
        <w:t>rotated</w:t>
      </w:r>
      <w:r>
        <w:rPr>
          <w:spacing w:val="-3"/>
        </w:rPr>
        <w:t> </w:t>
      </w:r>
      <w:r>
        <w:rPr/>
        <w:t>360 degrees</w:t>
      </w:r>
      <w:r>
        <w:rPr>
          <w:spacing w:val="-2"/>
        </w:rPr>
        <w:t> </w:t>
      </w:r>
      <w:r>
        <w:rPr/>
        <w:t>or fixed in 90-degree increments.</w:t>
      </w:r>
    </w:p>
    <w:p>
      <w:pPr>
        <w:spacing w:after="0" w:line="360" w:lineRule="auto"/>
        <w:jc w:val="both"/>
        <w:sectPr>
          <w:headerReference w:type="default" r:id="rId5"/>
          <w:footerReference w:type="default" r:id="rId6"/>
          <w:type w:val="continuous"/>
          <w:pgSz w:w="11910" w:h="16850"/>
          <w:pgMar w:header="820" w:footer="417" w:top="2000" w:bottom="600" w:left="1020" w:right="900"/>
          <w:pgNumType w:start="1"/>
        </w:sectPr>
      </w:pPr>
    </w:p>
    <w:p>
      <w:pPr>
        <w:pStyle w:val="BodyText"/>
      </w:pPr>
      <w:r>
        <w:rPr/>
        <w:drawing>
          <wp:anchor distT="0" distB="0" distL="0" distR="0" allowOverlap="1" layoutInCell="1" locked="0" behindDoc="0" simplePos="0" relativeHeight="15729152">
            <wp:simplePos x="0" y="0"/>
            <wp:positionH relativeFrom="page">
              <wp:posOffset>720090</wp:posOffset>
            </wp:positionH>
            <wp:positionV relativeFrom="page">
              <wp:posOffset>6654227</wp:posOffset>
            </wp:positionV>
            <wp:extent cx="2240952" cy="1500377"/>
            <wp:effectExtent l="0" t="0" r="0" b="0"/>
            <wp:wrapNone/>
            <wp:docPr id="3" name="Image 3"/>
            <wp:cNvGraphicFramePr>
              <a:graphicFrameLocks/>
            </wp:cNvGraphicFramePr>
            <a:graphic>
              <a:graphicData uri="http://schemas.openxmlformats.org/drawingml/2006/picture">
                <pic:pic>
                  <pic:nvPicPr>
                    <pic:cNvPr id="3" name="Image 3"/>
                    <pic:cNvPicPr/>
                  </pic:nvPicPr>
                  <pic:blipFill>
                    <a:blip r:embed="rId7" cstate="print"/>
                    <a:stretch>
                      <a:fillRect/>
                    </a:stretch>
                  </pic:blipFill>
                  <pic:spPr>
                    <a:xfrm>
                      <a:off x="0" y="0"/>
                      <a:ext cx="2240952" cy="1500377"/>
                    </a:xfrm>
                    <a:prstGeom prst="rect">
                      <a:avLst/>
                    </a:prstGeom>
                  </pic:spPr>
                </pic:pic>
              </a:graphicData>
            </a:graphic>
          </wp:anchor>
        </w:drawing>
      </w:r>
      <w:r>
        <w:rPr/>
        <w:drawing>
          <wp:anchor distT="0" distB="0" distL="0" distR="0" allowOverlap="1" layoutInCell="1" locked="0" behindDoc="0" simplePos="0" relativeHeight="15729664">
            <wp:simplePos x="0" y="0"/>
            <wp:positionH relativeFrom="page">
              <wp:posOffset>720090</wp:posOffset>
            </wp:positionH>
            <wp:positionV relativeFrom="page">
              <wp:posOffset>8217648</wp:posOffset>
            </wp:positionV>
            <wp:extent cx="2194968" cy="1458087"/>
            <wp:effectExtent l="0" t="0" r="0" b="0"/>
            <wp:wrapNone/>
            <wp:docPr id="4" name="Image 4"/>
            <wp:cNvGraphicFramePr>
              <a:graphicFrameLocks/>
            </wp:cNvGraphicFramePr>
            <a:graphic>
              <a:graphicData uri="http://schemas.openxmlformats.org/drawingml/2006/picture">
                <pic:pic>
                  <pic:nvPicPr>
                    <pic:cNvPr id="4" name="Image 4"/>
                    <pic:cNvPicPr/>
                  </pic:nvPicPr>
                  <pic:blipFill>
                    <a:blip r:embed="rId8" cstate="print"/>
                    <a:stretch>
                      <a:fillRect/>
                    </a:stretch>
                  </pic:blipFill>
                  <pic:spPr>
                    <a:xfrm>
                      <a:off x="0" y="0"/>
                      <a:ext cx="2194968" cy="1458087"/>
                    </a:xfrm>
                    <a:prstGeom prst="rect">
                      <a:avLst/>
                    </a:prstGeom>
                  </pic:spPr>
                </pic:pic>
              </a:graphicData>
            </a:graphic>
          </wp:anchor>
        </w:drawing>
      </w:r>
    </w:p>
    <w:p>
      <w:pPr>
        <w:pStyle w:val="BodyText"/>
      </w:pPr>
    </w:p>
    <w:p>
      <w:pPr>
        <w:pStyle w:val="BodyText"/>
        <w:spacing w:before="113"/>
      </w:pPr>
    </w:p>
    <w:p>
      <w:pPr>
        <w:pStyle w:val="BodyText"/>
        <w:spacing w:line="357" w:lineRule="auto"/>
        <w:ind w:left="110" w:right="107"/>
      </w:pPr>
      <w:r>
        <w:rPr/>
        <w:t>When configuring the JumboFlex, users can choose between several variants and</w:t>
      </w:r>
      <w:r>
        <w:rPr>
          <w:spacing w:val="-1"/>
        </w:rPr>
        <w:t> </w:t>
      </w:r>
      <w:r>
        <w:rPr/>
        <w:t>circuitry. For example, a swivelling function is available for the gripper, which can</w:t>
      </w:r>
      <w:r>
        <w:rPr>
          <w:spacing w:val="-2"/>
        </w:rPr>
        <w:t> </w:t>
      </w:r>
      <w:r>
        <w:rPr/>
        <w:t>also suck in the workpiece from the side. An optional display, which is controlled via a foil keypad, informs the specialist about</w:t>
      </w:r>
      <w:r>
        <w:rPr>
          <w:spacing w:val="-3"/>
        </w:rPr>
        <w:t> </w:t>
      </w:r>
      <w:r>
        <w:rPr/>
        <w:t>the weight of the goods,</w:t>
      </w:r>
      <w:r>
        <w:rPr/>
        <w:t> for example</w:t>
      </w:r>
      <w:r>
        <w:rPr>
          <w:spacing w:val="-4"/>
        </w:rPr>
        <w:t> </w:t>
      </w:r>
      <w:r>
        <w:rPr/>
        <w:t>in</w:t>
      </w:r>
      <w:r>
        <w:rPr>
          <w:spacing w:val="-3"/>
        </w:rPr>
        <w:t> </w:t>
      </w:r>
      <w:r>
        <w:rPr/>
        <w:t>the</w:t>
      </w:r>
      <w:r>
        <w:rPr>
          <w:spacing w:val="-4"/>
        </w:rPr>
        <w:t> </w:t>
      </w:r>
      <w:r>
        <w:rPr/>
        <w:t>Weight</w:t>
      </w:r>
      <w:r>
        <w:rPr>
          <w:spacing w:val="-11"/>
        </w:rPr>
        <w:t> </w:t>
      </w:r>
      <w:r>
        <w:rPr/>
        <w:t>Control</w:t>
      </w:r>
      <w:r>
        <w:rPr>
          <w:spacing w:val="-2"/>
        </w:rPr>
        <w:t> </w:t>
      </w:r>
      <w:r>
        <w:rPr/>
        <w:t>version. This</w:t>
      </w:r>
      <w:r>
        <w:rPr>
          <w:spacing w:val="-9"/>
        </w:rPr>
        <w:t> </w:t>
      </w:r>
      <w:r>
        <w:rPr/>
        <w:t>saves</w:t>
      </w:r>
      <w:r>
        <w:rPr>
          <w:spacing w:val="-2"/>
        </w:rPr>
        <w:t> </w:t>
      </w:r>
      <w:r>
        <w:rPr/>
        <w:t>companies</w:t>
      </w:r>
      <w:r>
        <w:rPr>
          <w:spacing w:val="-2"/>
        </w:rPr>
        <w:t> </w:t>
      </w:r>
      <w:r>
        <w:rPr/>
        <w:t>additional</w:t>
      </w:r>
      <w:r>
        <w:rPr>
          <w:spacing w:val="-2"/>
        </w:rPr>
        <w:t> </w:t>
      </w:r>
      <w:r>
        <w:rPr/>
        <w:t>weighing, especially</w:t>
      </w:r>
      <w:r>
        <w:rPr>
          <w:spacing w:val="-1"/>
        </w:rPr>
        <w:t> </w:t>
      </w:r>
      <w:r>
        <w:rPr/>
        <w:t>when</w:t>
      </w:r>
      <w:r>
        <w:rPr>
          <w:spacing w:val="-3"/>
        </w:rPr>
        <w:t> </w:t>
      </w:r>
      <w:r>
        <w:rPr/>
        <w:t>picking in the dispatch area.</w:t>
      </w:r>
    </w:p>
    <w:p>
      <w:pPr>
        <w:pStyle w:val="BodyText"/>
        <w:spacing w:before="142"/>
      </w:pPr>
    </w:p>
    <w:p>
      <w:pPr>
        <w:pStyle w:val="BodyText"/>
        <w:spacing w:line="360" w:lineRule="auto"/>
        <w:ind w:left="110" w:right="115"/>
      </w:pPr>
      <w:r>
        <w:rPr/>
        <w:t>With</w:t>
      </w:r>
      <w:r>
        <w:rPr>
          <w:spacing w:val="-4"/>
        </w:rPr>
        <w:t> </w:t>
      </w:r>
      <w:r>
        <w:rPr/>
        <w:t>the</w:t>
      </w:r>
      <w:r>
        <w:rPr>
          <w:spacing w:val="-5"/>
        </w:rPr>
        <w:t> </w:t>
      </w:r>
      <w:r>
        <w:rPr/>
        <w:t>JumboFlex, companies</w:t>
      </w:r>
      <w:r>
        <w:rPr>
          <w:spacing w:val="-3"/>
        </w:rPr>
        <w:t> </w:t>
      </w:r>
      <w:r>
        <w:rPr/>
        <w:t>can</w:t>
      </w:r>
      <w:r>
        <w:rPr>
          <w:spacing w:val="-4"/>
        </w:rPr>
        <w:t> </w:t>
      </w:r>
      <w:r>
        <w:rPr/>
        <w:t>offer their employees</w:t>
      </w:r>
      <w:r>
        <w:rPr>
          <w:spacing w:val="-3"/>
        </w:rPr>
        <w:t> </w:t>
      </w:r>
      <w:r>
        <w:rPr/>
        <w:t>an</w:t>
      </w:r>
      <w:r>
        <w:rPr>
          <w:spacing w:val="-4"/>
        </w:rPr>
        <w:t> </w:t>
      </w:r>
      <w:r>
        <w:rPr/>
        <w:t>ergonomically</w:t>
      </w:r>
      <w:r>
        <w:rPr>
          <w:spacing w:val="-2"/>
        </w:rPr>
        <w:t> </w:t>
      </w:r>
      <w:r>
        <w:rPr/>
        <w:t>designed</w:t>
      </w:r>
      <w:r>
        <w:rPr>
          <w:spacing w:val="-4"/>
        </w:rPr>
        <w:t> </w:t>
      </w:r>
      <w:r>
        <w:rPr/>
        <w:t>work</w:t>
      </w:r>
      <w:r>
        <w:rPr>
          <w:spacing w:val="-2"/>
        </w:rPr>
        <w:t> </w:t>
      </w:r>
      <w:r>
        <w:rPr/>
        <w:t>tool</w:t>
      </w:r>
      <w:r>
        <w:rPr>
          <w:spacing w:val="-3"/>
        </w:rPr>
        <w:t> </w:t>
      </w:r>
      <w:r>
        <w:rPr/>
        <w:t>that</w:t>
      </w:r>
      <w:r>
        <w:rPr>
          <w:spacing w:val="-5"/>
        </w:rPr>
        <w:t> </w:t>
      </w:r>
      <w:r>
        <w:rPr/>
        <w:t>makes physical work easier, reduces fatigue and increases efficiency. This enables them to position themselves as attractive employers and prevent their skilled workers and employees from leaving the company.</w:t>
      </w:r>
    </w:p>
    <w:p>
      <w:pPr>
        <w:pStyle w:val="BodyText"/>
      </w:pPr>
    </w:p>
    <w:p>
      <w:pPr>
        <w:pStyle w:val="BodyText"/>
      </w:pPr>
    </w:p>
    <w:p>
      <w:pPr>
        <w:pStyle w:val="BodyText"/>
      </w:pPr>
    </w:p>
    <w:p>
      <w:pPr>
        <w:pStyle w:val="BodyText"/>
        <w:spacing w:before="101"/>
      </w:pPr>
    </w:p>
    <w:p>
      <w:pPr>
        <w:pStyle w:val="Heading1"/>
      </w:pPr>
      <w:r>
        <w:rPr/>
        <w:drawing>
          <wp:anchor distT="0" distB="0" distL="0" distR="0" allowOverlap="1" layoutInCell="1" locked="0" behindDoc="0" simplePos="0" relativeHeight="15728640">
            <wp:simplePos x="0" y="0"/>
            <wp:positionH relativeFrom="page">
              <wp:posOffset>720090</wp:posOffset>
            </wp:positionH>
            <wp:positionV relativeFrom="paragraph">
              <wp:posOffset>256690</wp:posOffset>
            </wp:positionV>
            <wp:extent cx="2092865" cy="1400746"/>
            <wp:effectExtent l="0" t="0" r="0" b="0"/>
            <wp:wrapNone/>
            <wp:docPr id="5" name="Image 5"/>
            <wp:cNvGraphicFramePr>
              <a:graphicFrameLocks/>
            </wp:cNvGraphicFramePr>
            <a:graphic>
              <a:graphicData uri="http://schemas.openxmlformats.org/drawingml/2006/picture">
                <pic:pic>
                  <pic:nvPicPr>
                    <pic:cNvPr id="5" name="Image 5"/>
                    <pic:cNvPicPr/>
                  </pic:nvPicPr>
                  <pic:blipFill>
                    <a:blip r:embed="rId9" cstate="print"/>
                    <a:stretch>
                      <a:fillRect/>
                    </a:stretch>
                  </pic:blipFill>
                  <pic:spPr>
                    <a:xfrm>
                      <a:off x="0" y="0"/>
                      <a:ext cx="2092865" cy="1400746"/>
                    </a:xfrm>
                    <a:prstGeom prst="rect">
                      <a:avLst/>
                    </a:prstGeom>
                  </pic:spPr>
                </pic:pic>
              </a:graphicData>
            </a:graphic>
          </wp:anchor>
        </w:drawing>
      </w:r>
      <w:r>
        <w:rPr>
          <w:spacing w:val="-2"/>
        </w:rPr>
        <w:t>Images:</w:t>
      </w:r>
    </w:p>
    <w:p>
      <w:pPr>
        <w:pStyle w:val="BodyText"/>
        <w:spacing w:before="6"/>
        <w:rPr>
          <w:b/>
          <w:sz w:val="14"/>
        </w:rPr>
      </w:pPr>
    </w:p>
    <w:tbl>
      <w:tblPr>
        <w:tblW w:w="0" w:type="auto"/>
        <w:jc w:val="left"/>
        <w:tblInd w:w="36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113"/>
      </w:tblGrid>
      <w:tr>
        <w:trPr>
          <w:trHeight w:val="1619" w:hRule="atLeast"/>
        </w:trPr>
        <w:tc>
          <w:tcPr>
            <w:tcW w:w="5113" w:type="dxa"/>
          </w:tcPr>
          <w:p>
            <w:pPr>
              <w:pStyle w:val="TableParagraph"/>
              <w:spacing w:line="226" w:lineRule="exact"/>
              <w:rPr>
                <w:b/>
                <w:sz w:val="22"/>
              </w:rPr>
            </w:pPr>
            <w:r>
              <w:rPr>
                <w:b/>
                <w:sz w:val="22"/>
              </w:rPr>
              <w:t>Image</w:t>
            </w:r>
            <w:r>
              <w:rPr>
                <w:b/>
                <w:spacing w:val="-4"/>
                <w:sz w:val="22"/>
              </w:rPr>
              <w:t> </w:t>
            </w:r>
            <w:r>
              <w:rPr>
                <w:b/>
                <w:spacing w:val="-5"/>
                <w:sz w:val="22"/>
              </w:rPr>
              <w:t>1:</w:t>
            </w:r>
          </w:p>
          <w:p>
            <w:pPr>
              <w:pStyle w:val="TableParagraph"/>
              <w:spacing w:line="237" w:lineRule="auto" w:before="136"/>
              <w:rPr>
                <w:sz w:val="22"/>
              </w:rPr>
            </w:pPr>
            <w:r>
              <w:rPr>
                <w:sz w:val="22"/>
              </w:rPr>
              <w:t>The</w:t>
            </w:r>
            <w:r>
              <w:rPr>
                <w:spacing w:val="-7"/>
                <w:sz w:val="22"/>
              </w:rPr>
              <w:t> </w:t>
            </w:r>
            <w:r>
              <w:rPr>
                <w:sz w:val="22"/>
              </w:rPr>
              <w:t>optimized</w:t>
            </w:r>
            <w:r>
              <w:rPr>
                <w:spacing w:val="-6"/>
                <w:sz w:val="22"/>
              </w:rPr>
              <w:t> </w:t>
            </w:r>
            <w:r>
              <w:rPr>
                <w:sz w:val="22"/>
              </w:rPr>
              <w:t>JumboFlex</w:t>
            </w:r>
            <w:r>
              <w:rPr>
                <w:spacing w:val="-7"/>
                <w:sz w:val="22"/>
              </w:rPr>
              <w:t> </w:t>
            </w:r>
            <w:r>
              <w:rPr>
                <w:sz w:val="22"/>
              </w:rPr>
              <w:t>is</w:t>
            </w:r>
            <w:r>
              <w:rPr>
                <w:spacing w:val="-5"/>
                <w:sz w:val="22"/>
              </w:rPr>
              <w:t> </w:t>
            </w:r>
            <w:r>
              <w:rPr>
                <w:sz w:val="22"/>
              </w:rPr>
              <w:t>suitable</w:t>
            </w:r>
            <w:r>
              <w:rPr>
                <w:spacing w:val="-7"/>
                <w:sz w:val="22"/>
              </w:rPr>
              <w:t> </w:t>
            </w:r>
            <w:r>
              <w:rPr>
                <w:sz w:val="22"/>
              </w:rPr>
              <w:t>for</w:t>
            </w:r>
            <w:r>
              <w:rPr>
                <w:spacing w:val="-2"/>
                <w:sz w:val="22"/>
              </w:rPr>
              <w:t> </w:t>
            </w:r>
            <w:r>
              <w:rPr>
                <w:sz w:val="22"/>
              </w:rPr>
              <w:t>many</w:t>
            </w:r>
            <w:r>
              <w:rPr>
                <w:spacing w:val="-4"/>
                <w:sz w:val="22"/>
              </w:rPr>
              <w:t> </w:t>
            </w:r>
            <w:r>
              <w:rPr>
                <w:sz w:val="22"/>
              </w:rPr>
              <w:t>different hands thanks to its ergonomic design.</w:t>
            </w:r>
          </w:p>
        </w:tc>
      </w:tr>
      <w:tr>
        <w:trPr>
          <w:trHeight w:val="2408" w:hRule="atLeast"/>
        </w:trPr>
        <w:tc>
          <w:tcPr>
            <w:tcW w:w="5113" w:type="dxa"/>
          </w:tcPr>
          <w:p>
            <w:pPr>
              <w:pStyle w:val="TableParagraph"/>
              <w:ind w:left="0"/>
              <w:rPr>
                <w:b/>
                <w:sz w:val="22"/>
              </w:rPr>
            </w:pPr>
          </w:p>
          <w:p>
            <w:pPr>
              <w:pStyle w:val="TableParagraph"/>
              <w:spacing w:before="148"/>
              <w:ind w:left="0"/>
              <w:rPr>
                <w:b/>
                <w:sz w:val="22"/>
              </w:rPr>
            </w:pPr>
          </w:p>
          <w:p>
            <w:pPr>
              <w:pStyle w:val="TableParagraph"/>
              <w:rPr>
                <w:b/>
                <w:sz w:val="22"/>
              </w:rPr>
            </w:pPr>
            <w:r>
              <w:rPr>
                <w:b/>
                <w:sz w:val="22"/>
              </w:rPr>
              <w:t>Image</w:t>
            </w:r>
            <w:r>
              <w:rPr>
                <w:b/>
                <w:spacing w:val="-4"/>
                <w:sz w:val="22"/>
              </w:rPr>
              <w:t> </w:t>
            </w:r>
            <w:r>
              <w:rPr>
                <w:b/>
                <w:spacing w:val="-5"/>
                <w:sz w:val="22"/>
              </w:rPr>
              <w:t>2:</w:t>
            </w:r>
          </w:p>
          <w:p>
            <w:pPr>
              <w:pStyle w:val="TableParagraph"/>
              <w:spacing w:line="244" w:lineRule="auto" w:before="134"/>
              <w:rPr>
                <w:sz w:val="22"/>
              </w:rPr>
            </w:pPr>
            <w:r>
              <w:rPr>
                <w:sz w:val="22"/>
              </w:rPr>
              <w:t>Thanks</w:t>
            </w:r>
            <w:r>
              <w:rPr>
                <w:spacing w:val="-5"/>
                <w:sz w:val="22"/>
              </w:rPr>
              <w:t> </w:t>
            </w:r>
            <w:r>
              <w:rPr>
                <w:sz w:val="22"/>
              </w:rPr>
              <w:t>to</w:t>
            </w:r>
            <w:r>
              <w:rPr>
                <w:spacing w:val="-6"/>
                <w:sz w:val="22"/>
              </w:rPr>
              <w:t> </w:t>
            </w:r>
            <w:r>
              <w:rPr>
                <w:sz w:val="22"/>
              </w:rPr>
              <w:t>the</w:t>
            </w:r>
            <w:r>
              <w:rPr>
                <w:spacing w:val="-7"/>
                <w:sz w:val="22"/>
              </w:rPr>
              <w:t> </w:t>
            </w:r>
            <w:r>
              <w:rPr>
                <w:sz w:val="22"/>
              </w:rPr>
              <w:t>new</w:t>
            </w:r>
            <w:r>
              <w:rPr>
                <w:spacing w:val="-5"/>
                <w:sz w:val="22"/>
              </w:rPr>
              <w:t> </w:t>
            </w:r>
            <w:r>
              <w:rPr>
                <w:sz w:val="22"/>
              </w:rPr>
              <w:t>two-button</w:t>
            </w:r>
            <w:r>
              <w:rPr>
                <w:spacing w:val="-6"/>
                <w:sz w:val="22"/>
              </w:rPr>
              <w:t> </w:t>
            </w:r>
            <w:r>
              <w:rPr>
                <w:sz w:val="22"/>
              </w:rPr>
              <w:t>operation,</w:t>
            </w:r>
            <w:r>
              <w:rPr>
                <w:spacing w:val="-3"/>
                <w:sz w:val="22"/>
              </w:rPr>
              <w:t> </w:t>
            </w:r>
            <w:r>
              <w:rPr>
                <w:sz w:val="22"/>
              </w:rPr>
              <w:t>the</w:t>
            </w:r>
            <w:r>
              <w:rPr>
                <w:spacing w:val="-7"/>
                <w:sz w:val="22"/>
              </w:rPr>
              <w:t> </w:t>
            </w:r>
            <w:r>
              <w:rPr>
                <w:sz w:val="22"/>
              </w:rPr>
              <w:t>specialists control the up and down movement intuitively.</w:t>
            </w:r>
          </w:p>
        </w:tc>
      </w:tr>
      <w:tr>
        <w:trPr>
          <w:trHeight w:val="1681" w:hRule="atLeast"/>
        </w:trPr>
        <w:tc>
          <w:tcPr>
            <w:tcW w:w="5113" w:type="dxa"/>
          </w:tcPr>
          <w:p>
            <w:pPr>
              <w:pStyle w:val="TableParagraph"/>
              <w:ind w:left="0"/>
              <w:rPr>
                <w:b/>
                <w:sz w:val="22"/>
              </w:rPr>
            </w:pPr>
          </w:p>
          <w:p>
            <w:pPr>
              <w:pStyle w:val="TableParagraph"/>
              <w:spacing w:before="202"/>
              <w:ind w:left="0"/>
              <w:rPr>
                <w:b/>
                <w:sz w:val="22"/>
              </w:rPr>
            </w:pPr>
          </w:p>
          <w:p>
            <w:pPr>
              <w:pStyle w:val="TableParagraph"/>
              <w:rPr>
                <w:b/>
                <w:sz w:val="22"/>
              </w:rPr>
            </w:pPr>
            <w:r>
              <w:rPr>
                <w:b/>
                <w:sz w:val="22"/>
              </w:rPr>
              <w:t>Image</w:t>
            </w:r>
            <w:r>
              <w:rPr>
                <w:b/>
                <w:spacing w:val="-4"/>
                <w:sz w:val="22"/>
              </w:rPr>
              <w:t> </w:t>
            </w:r>
            <w:r>
              <w:rPr>
                <w:b/>
                <w:spacing w:val="-5"/>
                <w:sz w:val="22"/>
              </w:rPr>
              <w:t>3:</w:t>
            </w:r>
          </w:p>
          <w:p>
            <w:pPr>
              <w:pStyle w:val="TableParagraph"/>
              <w:spacing w:line="270" w:lineRule="atLeast" w:before="113"/>
              <w:rPr>
                <w:sz w:val="22"/>
              </w:rPr>
            </w:pPr>
            <w:r>
              <w:rPr>
                <w:sz w:val="22"/>
              </w:rPr>
              <w:t>The</w:t>
            </w:r>
            <w:r>
              <w:rPr>
                <w:spacing w:val="-6"/>
                <w:sz w:val="22"/>
              </w:rPr>
              <w:t> </w:t>
            </w:r>
            <w:r>
              <w:rPr>
                <w:sz w:val="22"/>
              </w:rPr>
              <w:t>tweezer</w:t>
            </w:r>
            <w:r>
              <w:rPr>
                <w:spacing w:val="-1"/>
                <w:sz w:val="22"/>
              </w:rPr>
              <w:t> </w:t>
            </w:r>
            <w:r>
              <w:rPr>
                <w:sz w:val="22"/>
              </w:rPr>
              <w:t>handle</w:t>
            </w:r>
            <w:r>
              <w:rPr>
                <w:spacing w:val="-6"/>
                <w:sz w:val="22"/>
              </w:rPr>
              <w:t> </w:t>
            </w:r>
            <w:r>
              <w:rPr>
                <w:sz w:val="22"/>
              </w:rPr>
              <w:t>enables</w:t>
            </w:r>
            <w:r>
              <w:rPr>
                <w:spacing w:val="-4"/>
                <w:sz w:val="22"/>
              </w:rPr>
              <w:t> </w:t>
            </w:r>
            <w:r>
              <w:rPr>
                <w:sz w:val="22"/>
              </w:rPr>
              <w:t>real</w:t>
            </w:r>
            <w:r>
              <w:rPr>
                <w:spacing w:val="-4"/>
                <w:sz w:val="22"/>
              </w:rPr>
              <w:t> </w:t>
            </w:r>
            <w:r>
              <w:rPr>
                <w:sz w:val="22"/>
              </w:rPr>
              <w:t>quick</w:t>
            </w:r>
            <w:r>
              <w:rPr>
                <w:spacing w:val="-3"/>
                <w:sz w:val="22"/>
              </w:rPr>
              <w:t> </w:t>
            </w:r>
            <w:r>
              <w:rPr>
                <w:sz w:val="22"/>
              </w:rPr>
              <w:t>change</w:t>
            </w:r>
            <w:r>
              <w:rPr>
                <w:spacing w:val="-6"/>
                <w:sz w:val="22"/>
              </w:rPr>
              <w:t> </w:t>
            </w:r>
            <w:r>
              <w:rPr>
                <w:sz w:val="22"/>
              </w:rPr>
              <w:t>of</w:t>
            </w:r>
            <w:r>
              <w:rPr>
                <w:spacing w:val="-6"/>
                <w:sz w:val="22"/>
              </w:rPr>
              <w:t> </w:t>
            </w:r>
            <w:r>
              <w:rPr>
                <w:sz w:val="22"/>
              </w:rPr>
              <w:t>the gripper and prevents accidental release.</w:t>
            </w:r>
          </w:p>
        </w:tc>
      </w:tr>
    </w:tbl>
    <w:p>
      <w:pPr>
        <w:spacing w:after="0" w:line="270" w:lineRule="atLeast"/>
        <w:rPr>
          <w:sz w:val="22"/>
        </w:rPr>
        <w:sectPr>
          <w:pgSz w:w="11910" w:h="16850"/>
          <w:pgMar w:header="820" w:footer="417" w:top="2000" w:bottom="600" w:left="1020" w:right="900"/>
        </w:sectPr>
      </w:pPr>
    </w:p>
    <w:p>
      <w:pPr>
        <w:pStyle w:val="BodyText"/>
        <w:rPr>
          <w:b/>
        </w:rPr>
      </w:pPr>
    </w:p>
    <w:p>
      <w:pPr>
        <w:pStyle w:val="BodyText"/>
        <w:rPr>
          <w:b/>
        </w:rPr>
      </w:pPr>
    </w:p>
    <w:p>
      <w:pPr>
        <w:pStyle w:val="BodyText"/>
        <w:spacing w:before="77"/>
        <w:rPr>
          <w:b/>
        </w:rPr>
      </w:pPr>
    </w:p>
    <w:p>
      <w:pPr>
        <w:pStyle w:val="BodyText"/>
        <w:ind w:left="110"/>
      </w:pPr>
      <w:r>
        <w:rPr/>
        <w:t>Images:</w:t>
      </w:r>
      <w:r>
        <w:rPr>
          <w:spacing w:val="-4"/>
        </w:rPr>
        <w:t> </w:t>
      </w:r>
      <w:r>
        <w:rPr/>
        <w:t>J.</w:t>
      </w:r>
      <w:r>
        <w:rPr>
          <w:spacing w:val="-1"/>
        </w:rPr>
        <w:t> </w:t>
      </w:r>
      <w:r>
        <w:rPr/>
        <w:t>Schmalz</w:t>
      </w:r>
      <w:r>
        <w:rPr>
          <w:spacing w:val="-10"/>
        </w:rPr>
        <w:t> </w:t>
      </w:r>
      <w:r>
        <w:rPr>
          <w:spacing w:val="-4"/>
        </w:rPr>
        <w:t>GmbH</w:t>
      </w:r>
    </w:p>
    <w:p>
      <w:pPr>
        <w:pStyle w:val="BodyText"/>
      </w:pPr>
    </w:p>
    <w:p>
      <w:pPr>
        <w:pStyle w:val="BodyText"/>
      </w:pPr>
    </w:p>
    <w:p>
      <w:pPr>
        <w:pStyle w:val="BodyText"/>
      </w:pPr>
    </w:p>
    <w:p>
      <w:pPr>
        <w:pStyle w:val="BodyText"/>
        <w:spacing w:before="262"/>
      </w:pPr>
    </w:p>
    <w:p>
      <w:pPr>
        <w:pStyle w:val="Heading1"/>
      </w:pPr>
      <w:r>
        <w:rPr/>
        <w:t>About the</w:t>
      </w:r>
      <w:r>
        <w:rPr>
          <w:spacing w:val="-5"/>
        </w:rPr>
        <w:t> </w:t>
      </w:r>
      <w:r>
        <w:rPr>
          <w:spacing w:val="-2"/>
        </w:rPr>
        <w:t>company</w:t>
      </w:r>
    </w:p>
    <w:p>
      <w:pPr>
        <w:pStyle w:val="BodyText"/>
        <w:spacing w:line="360" w:lineRule="auto" w:before="135"/>
        <w:ind w:left="110" w:right="104"/>
      </w:pPr>
      <w:r>
        <w:rPr/>
        <w:t>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pads or vacuum</w:t>
      </w:r>
      <w:r>
        <w:rPr>
          <w:spacing w:val="-2"/>
        </w:rPr>
        <w:t> </w:t>
      </w:r>
      <w:r>
        <w:rPr/>
        <w:t>generators, complete gripping systems and clamping solutions for holding workpieces, for example on CNC machining centres. In the Handling division, Schmalz</w:t>
      </w:r>
      <w:r>
        <w:rPr>
          <w:spacing w:val="-4"/>
        </w:rPr>
        <w:t> </w:t>
      </w:r>
      <w:r>
        <w:rPr/>
        <w:t>offers</w:t>
      </w:r>
      <w:r>
        <w:rPr>
          <w:spacing w:val="-3"/>
        </w:rPr>
        <w:t> </w:t>
      </w:r>
      <w:r>
        <w:rPr/>
        <w:t>innovative</w:t>
      </w:r>
      <w:r>
        <w:rPr>
          <w:spacing w:val="-5"/>
        </w:rPr>
        <w:t> </w:t>
      </w:r>
      <w:r>
        <w:rPr/>
        <w:t>handling solutions</w:t>
      </w:r>
      <w:r>
        <w:rPr>
          <w:spacing w:val="-3"/>
        </w:rPr>
        <w:t> </w:t>
      </w:r>
      <w:r>
        <w:rPr/>
        <w:t>for industry</w:t>
      </w:r>
      <w:r>
        <w:rPr>
          <w:spacing w:val="-2"/>
        </w:rPr>
        <w:t> </w:t>
      </w:r>
      <w:r>
        <w:rPr/>
        <w:t>and</w:t>
      </w:r>
      <w:r>
        <w:rPr>
          <w:spacing w:val="-4"/>
        </w:rPr>
        <w:t> </w:t>
      </w:r>
      <w:r>
        <w:rPr/>
        <w:t>trade</w:t>
      </w:r>
      <w:r>
        <w:rPr>
          <w:spacing w:val="-5"/>
        </w:rPr>
        <w:t> </w:t>
      </w:r>
      <w:r>
        <w:rPr/>
        <w:t>with</w:t>
      </w:r>
      <w:r>
        <w:rPr>
          <w:spacing w:val="-4"/>
        </w:rPr>
        <w:t> </w:t>
      </w:r>
      <w:r>
        <w:rPr/>
        <w:t>vacuum lifters</w:t>
      </w:r>
      <w:r>
        <w:rPr>
          <w:spacing w:val="-3"/>
        </w:rPr>
        <w:t> </w:t>
      </w:r>
      <w:r>
        <w:rPr/>
        <w:t>and crane systems. With the Energy Storage business area, the company</w:t>
      </w:r>
      <w:r>
        <w:rPr>
          <w:spacing w:val="-1"/>
        </w:rPr>
        <w:t> </w:t>
      </w:r>
      <w:r>
        <w:rPr/>
        <w:t>is establishing a further mainstay in the field of stationary energy storage systems.</w:t>
      </w:r>
    </w:p>
    <w:p>
      <w:pPr>
        <w:pStyle w:val="BodyText"/>
        <w:spacing w:before="136"/>
      </w:pPr>
    </w:p>
    <w:p>
      <w:pPr>
        <w:pStyle w:val="BodyText"/>
        <w:spacing w:line="360" w:lineRule="auto" w:before="1"/>
        <w:ind w:left="110" w:right="115"/>
      </w:pPr>
      <w:r>
        <w:rPr/>
        <w:t>The combination of comprehensive advice, a strong focus on innovation and first-class quality ensures sustainable</w:t>
      </w:r>
      <w:r>
        <w:rPr>
          <w:spacing w:val="-4"/>
        </w:rPr>
        <w:t> </w:t>
      </w:r>
      <w:r>
        <w:rPr/>
        <w:t>added</w:t>
      </w:r>
      <w:r>
        <w:rPr>
          <w:spacing w:val="-3"/>
        </w:rPr>
        <w:t> </w:t>
      </w:r>
      <w:r>
        <w:rPr/>
        <w:t>value</w:t>
      </w:r>
      <w:r>
        <w:rPr>
          <w:spacing w:val="-4"/>
        </w:rPr>
        <w:t> </w:t>
      </w:r>
      <w:r>
        <w:rPr/>
        <w:t>for customers. Intelligent</w:t>
      </w:r>
      <w:r>
        <w:rPr>
          <w:spacing w:val="-4"/>
        </w:rPr>
        <w:t> </w:t>
      </w:r>
      <w:r>
        <w:rPr/>
        <w:t>solutions</w:t>
      </w:r>
      <w:r>
        <w:rPr>
          <w:spacing w:val="-2"/>
        </w:rPr>
        <w:t> </w:t>
      </w:r>
      <w:r>
        <w:rPr/>
        <w:t>from Schmalz</w:t>
      </w:r>
      <w:r>
        <w:rPr>
          <w:spacing w:val="-10"/>
        </w:rPr>
        <w:t> </w:t>
      </w:r>
      <w:r>
        <w:rPr/>
        <w:t>make</w:t>
      </w:r>
      <w:r>
        <w:rPr>
          <w:spacing w:val="-4"/>
        </w:rPr>
        <w:t> </w:t>
      </w:r>
      <w:r>
        <w:rPr/>
        <w:t>production</w:t>
      </w:r>
      <w:r>
        <w:rPr>
          <w:spacing w:val="-3"/>
        </w:rPr>
        <w:t> </w:t>
      </w:r>
      <w:r>
        <w:rPr/>
        <w:t>and</w:t>
      </w:r>
      <w:r>
        <w:rPr>
          <w:spacing w:val="-3"/>
        </w:rPr>
        <w:t> </w:t>
      </w:r>
      <w:r>
        <w:rPr/>
        <w:t>logistics processes more flexible and efficient - and at the same time fit for the advancing digitalisation.</w:t>
      </w:r>
    </w:p>
    <w:p>
      <w:pPr>
        <w:pStyle w:val="BodyText"/>
        <w:spacing w:before="135"/>
      </w:pPr>
    </w:p>
    <w:p>
      <w:pPr>
        <w:pStyle w:val="BodyText"/>
        <w:spacing w:line="360" w:lineRule="auto"/>
        <w:ind w:left="110" w:right="115"/>
      </w:pPr>
      <w:r>
        <w:rPr/>
        <w:t>Schmalz is represented in all major markets with its own locations and trading partners in around 70 countries.</w:t>
      </w:r>
      <w:r>
        <w:rPr>
          <w:spacing w:val="-1"/>
        </w:rPr>
        <w:t> </w:t>
      </w:r>
      <w:r>
        <w:rPr/>
        <w:t>The</w:t>
      </w:r>
      <w:r>
        <w:rPr>
          <w:spacing w:val="-5"/>
        </w:rPr>
        <w:t> </w:t>
      </w:r>
      <w:r>
        <w:rPr/>
        <w:t>family-owned</w:t>
      </w:r>
      <w:r>
        <w:rPr>
          <w:spacing w:val="-4"/>
        </w:rPr>
        <w:t> </w:t>
      </w:r>
      <w:r>
        <w:rPr/>
        <w:t>company, headquartered</w:t>
      </w:r>
      <w:r>
        <w:rPr>
          <w:spacing w:val="-4"/>
        </w:rPr>
        <w:t> </w:t>
      </w:r>
      <w:r>
        <w:rPr/>
        <w:t>in</w:t>
      </w:r>
      <w:r>
        <w:rPr>
          <w:spacing w:val="-4"/>
        </w:rPr>
        <w:t> </w:t>
      </w:r>
      <w:r>
        <w:rPr/>
        <w:t>Glatten</w:t>
      </w:r>
      <w:r>
        <w:rPr>
          <w:spacing w:val="-4"/>
        </w:rPr>
        <w:t> </w:t>
      </w:r>
      <w:r>
        <w:rPr/>
        <w:t>in</w:t>
      </w:r>
      <w:r>
        <w:rPr>
          <w:spacing w:val="-4"/>
        </w:rPr>
        <w:t> </w:t>
      </w:r>
      <w:r>
        <w:rPr/>
        <w:t>the</w:t>
      </w:r>
      <w:r>
        <w:rPr>
          <w:spacing w:val="-5"/>
        </w:rPr>
        <w:t> </w:t>
      </w:r>
      <w:r>
        <w:rPr/>
        <w:t>Black</w:t>
      </w:r>
      <w:r>
        <w:rPr>
          <w:spacing w:val="-2"/>
        </w:rPr>
        <w:t> </w:t>
      </w:r>
      <w:r>
        <w:rPr/>
        <w:t>Forest, employs</w:t>
      </w:r>
      <w:r>
        <w:rPr>
          <w:spacing w:val="-3"/>
        </w:rPr>
        <w:t> </w:t>
      </w:r>
      <w:r>
        <w:rPr/>
        <w:t>around</w:t>
      </w:r>
      <w:r>
        <w:rPr>
          <w:spacing w:val="-4"/>
        </w:rPr>
        <w:t> </w:t>
      </w:r>
      <w:r>
        <w:rPr/>
        <w:t>1,800 people at 31 locations worldwide.</w:t>
      </w:r>
    </w:p>
    <w:p>
      <w:pPr>
        <w:pStyle w:val="BodyText"/>
        <w:spacing w:before="128"/>
      </w:pPr>
    </w:p>
    <w:p>
      <w:pPr>
        <w:pStyle w:val="Heading1"/>
      </w:pPr>
      <w:bookmarkStart w:name="Contact for Questions" w:id="1"/>
      <w:bookmarkEnd w:id="1"/>
      <w:r>
        <w:rPr>
          <w:b w:val="0"/>
        </w:rPr>
      </w:r>
      <w:r>
        <w:rPr/>
        <w:t>Contact for</w:t>
      </w:r>
      <w:r>
        <w:rPr>
          <w:spacing w:val="-1"/>
        </w:rPr>
        <w:t> </w:t>
      </w:r>
      <w:r>
        <w:rPr>
          <w:spacing w:val="-2"/>
        </w:rPr>
        <w:t>Questions</w:t>
      </w:r>
    </w:p>
    <w:p>
      <w:pPr>
        <w:pStyle w:val="BodyText"/>
        <w:spacing w:line="360" w:lineRule="auto" w:before="135"/>
        <w:ind w:left="110" w:right="7391"/>
      </w:pPr>
      <w:r>
        <w:rPr/>
        <w:t>J. Schmalz GmbH</w:t>
      </w:r>
      <w:r>
        <w:rPr>
          <w:spacing w:val="40"/>
        </w:rPr>
        <w:t> </w:t>
      </w:r>
      <w:r>
        <w:rPr/>
        <w:t>Marketing</w:t>
      </w:r>
      <w:r>
        <w:rPr>
          <w:spacing w:val="-13"/>
        </w:rPr>
        <w:t> </w:t>
      </w:r>
      <w:r>
        <w:rPr/>
        <w:t>Communications Johannes-Schmalz-Str. 1</w:t>
      </w:r>
    </w:p>
    <w:p>
      <w:pPr>
        <w:pStyle w:val="BodyText"/>
        <w:ind w:left="110"/>
      </w:pPr>
      <w:r>
        <w:rPr/>
        <w:t>72293</w:t>
      </w:r>
      <w:r>
        <w:rPr>
          <w:spacing w:val="-5"/>
        </w:rPr>
        <w:t> </w:t>
      </w:r>
      <w:r>
        <w:rPr/>
        <w:t>Glatten,</w:t>
      </w:r>
      <w:r>
        <w:rPr>
          <w:spacing w:val="-4"/>
        </w:rPr>
        <w:t> </w:t>
      </w:r>
      <w:r>
        <w:rPr>
          <w:spacing w:val="-2"/>
        </w:rPr>
        <w:t>Germany</w:t>
      </w:r>
    </w:p>
    <w:p>
      <w:pPr>
        <w:pStyle w:val="BodyText"/>
        <w:spacing w:before="135"/>
        <w:ind w:left="110"/>
      </w:pPr>
      <w:r>
        <w:rPr/>
        <w:t>T:</w:t>
      </w:r>
      <w:r>
        <w:rPr>
          <w:spacing w:val="-4"/>
        </w:rPr>
        <w:t> </w:t>
      </w:r>
      <w:r>
        <w:rPr/>
        <w:t>+49</w:t>
      </w:r>
      <w:r>
        <w:rPr>
          <w:spacing w:val="1"/>
        </w:rPr>
        <w:t> </w:t>
      </w:r>
      <w:r>
        <w:rPr/>
        <w:t>7443</w:t>
      </w:r>
      <w:r>
        <w:rPr>
          <w:spacing w:val="-6"/>
        </w:rPr>
        <w:t> </w:t>
      </w:r>
      <w:r>
        <w:rPr/>
        <w:t>2403-</w:t>
      </w:r>
      <w:r>
        <w:rPr>
          <w:spacing w:val="-5"/>
        </w:rPr>
        <w:t>506</w:t>
      </w:r>
    </w:p>
    <w:p>
      <w:pPr>
        <w:pStyle w:val="BodyText"/>
        <w:spacing w:line="362" w:lineRule="auto" w:before="135"/>
        <w:ind w:left="110" w:right="7391"/>
      </w:pPr>
      <w:hyperlink r:id="rId10">
        <w:r>
          <w:rPr>
            <w:color w:val="00509F"/>
            <w:spacing w:val="-2"/>
            <w:u w:val="single" w:color="00509F"/>
          </w:rPr>
          <w:t>presse@schmalz.de</w:t>
        </w:r>
      </w:hyperlink>
      <w:r>
        <w:rPr>
          <w:color w:val="00509F"/>
          <w:spacing w:val="-2"/>
          <w:u w:val="none"/>
        </w:rPr>
        <w:t> </w:t>
      </w:r>
      <w:hyperlink r:id="rId11">
        <w:r>
          <w:rPr>
            <w:color w:val="00509F"/>
            <w:spacing w:val="-2"/>
            <w:u w:val="single" w:color="00509F"/>
          </w:rPr>
          <w:t>www.schmalz.com</w:t>
        </w:r>
      </w:hyperlink>
    </w:p>
    <w:p>
      <w:pPr>
        <w:spacing w:after="0" w:line="362" w:lineRule="auto"/>
        <w:sectPr>
          <w:pgSz w:w="11910" w:h="16850"/>
          <w:pgMar w:header="820" w:footer="417" w:top="2000" w:bottom="600" w:left="1020" w:right="900"/>
        </w:sectPr>
      </w:pPr>
    </w:p>
    <w:p>
      <w:pPr>
        <w:pStyle w:val="BodyText"/>
        <w:spacing w:before="247"/>
      </w:pPr>
    </w:p>
    <w:p>
      <w:pPr>
        <w:spacing w:line="360" w:lineRule="auto" w:before="0"/>
        <w:ind w:left="110" w:right="3941" w:firstLine="0"/>
        <w:jc w:val="left"/>
        <w:rPr>
          <w:b/>
          <w:sz w:val="22"/>
        </w:rPr>
      </w:pPr>
      <w:r>
        <w:rPr>
          <w:b/>
          <w:sz w:val="22"/>
        </w:rPr>
        <w:t>You can find more press releases on our website </w:t>
      </w:r>
      <w:hyperlink r:id="rId12">
        <w:r>
          <w:rPr>
            <w:b/>
            <w:color w:val="00509F"/>
            <w:spacing w:val="-2"/>
            <w:sz w:val="22"/>
            <w:u w:val="single" w:color="00509F"/>
          </w:rPr>
          <w:t>https://www.schmalz.com/en-de/career-company/latest/news/</w:t>
        </w:r>
      </w:hyperlink>
    </w:p>
    <w:p>
      <w:pPr>
        <w:pStyle w:val="BodyText"/>
        <w:spacing w:before="135"/>
        <w:rPr>
          <w:b/>
        </w:rPr>
      </w:pPr>
    </w:p>
    <w:p>
      <w:pPr>
        <w:spacing w:before="0"/>
        <w:ind w:left="110" w:right="0" w:firstLine="0"/>
        <w:jc w:val="left"/>
        <w:rPr>
          <w:b/>
          <w:sz w:val="22"/>
        </w:rPr>
      </w:pPr>
      <w:r>
        <w:rPr>
          <w:b/>
          <w:sz w:val="22"/>
        </w:rPr>
        <w:t>Reprint</w:t>
      </w:r>
      <w:r>
        <w:rPr>
          <w:b/>
          <w:spacing w:val="-3"/>
          <w:sz w:val="22"/>
        </w:rPr>
        <w:t> </w:t>
      </w:r>
      <w:r>
        <w:rPr>
          <w:b/>
          <w:sz w:val="22"/>
        </w:rPr>
        <w:t>free</w:t>
      </w:r>
      <w:r>
        <w:rPr>
          <w:b/>
          <w:spacing w:val="-8"/>
          <w:sz w:val="22"/>
        </w:rPr>
        <w:t> </w:t>
      </w:r>
      <w:r>
        <w:rPr>
          <w:b/>
          <w:sz w:val="22"/>
        </w:rPr>
        <w:t>of</w:t>
      </w:r>
      <w:r>
        <w:rPr>
          <w:b/>
          <w:spacing w:val="-10"/>
          <w:sz w:val="22"/>
        </w:rPr>
        <w:t> </w:t>
      </w:r>
      <w:r>
        <w:rPr>
          <w:b/>
          <w:sz w:val="22"/>
        </w:rPr>
        <w:t>charge</w:t>
      </w:r>
      <w:r>
        <w:rPr>
          <w:b/>
          <w:spacing w:val="-2"/>
          <w:sz w:val="22"/>
        </w:rPr>
        <w:t> </w:t>
      </w:r>
      <w:r>
        <w:rPr>
          <w:b/>
          <w:sz w:val="22"/>
        </w:rPr>
        <w:t>-</w:t>
      </w:r>
      <w:r>
        <w:rPr>
          <w:b/>
          <w:spacing w:val="-1"/>
          <w:sz w:val="22"/>
        </w:rPr>
        <w:t> </w:t>
      </w:r>
      <w:r>
        <w:rPr>
          <w:b/>
          <w:sz w:val="22"/>
        </w:rPr>
        <w:t>specimen</w:t>
      </w:r>
      <w:r>
        <w:rPr>
          <w:b/>
          <w:spacing w:val="-2"/>
          <w:sz w:val="22"/>
        </w:rPr>
        <w:t> </w:t>
      </w:r>
      <w:r>
        <w:rPr>
          <w:b/>
          <w:sz w:val="22"/>
        </w:rPr>
        <w:t>copy</w:t>
      </w:r>
      <w:r>
        <w:rPr>
          <w:b/>
          <w:spacing w:val="-2"/>
          <w:sz w:val="22"/>
        </w:rPr>
        <w:t> requested</w:t>
      </w:r>
    </w:p>
    <w:sectPr>
      <w:pgSz w:w="11910" w:h="16850"/>
      <w:pgMar w:header="820" w:footer="417" w:top="2000" w:bottom="600" w:left="1020" w:right="9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527424">
              <wp:simplePos x="0" y="0"/>
              <wp:positionH relativeFrom="page">
                <wp:posOffset>6319520</wp:posOffset>
              </wp:positionH>
              <wp:positionV relativeFrom="page">
                <wp:posOffset>10289158</wp:posOffset>
              </wp:positionV>
              <wp:extent cx="622935" cy="13970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22935" cy="139700"/>
                      </a:xfrm>
                      <a:prstGeom prst="rect">
                        <a:avLst/>
                      </a:prstGeom>
                    </wps:spPr>
                    <wps:txbx>
                      <w:txbxContent>
                        <w:p>
                          <w:pPr>
                            <w:spacing w:line="203" w:lineRule="exact" w:before="0"/>
                            <w:ind w:left="20" w:right="0" w:firstLine="0"/>
                            <w:jc w:val="left"/>
                            <w:rPr>
                              <w:sz w:val="18"/>
                            </w:rPr>
                          </w:pPr>
                          <w:r>
                            <w:rPr>
                              <w:sz w:val="18"/>
                            </w:rPr>
                            <w:t>Seite</w:t>
                          </w:r>
                          <w:r>
                            <w:rPr>
                              <w:spacing w:val="-6"/>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1"/>
                              <w:sz w:val="18"/>
                            </w:rPr>
                            <w:t> </w:t>
                          </w:r>
                          <w:r>
                            <w:rPr>
                              <w:sz w:val="18"/>
                            </w:rPr>
                            <w:t>von</w:t>
                          </w:r>
                          <w:r>
                            <w:rPr>
                              <w:spacing w:val="-1"/>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4</w:t>
                          </w:r>
                          <w:r>
                            <w:rPr>
                              <w:spacing w:val="-10"/>
                              <w:sz w:val="18"/>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497.600006pt;margin-top:810.169983pt;width:49.05pt;height:11pt;mso-position-horizontal-relative:page;mso-position-vertical-relative:page;z-index:-15789056" type="#_x0000_t202" id="docshape1" filled="false" stroked="false">
              <v:textbox inset="0,0,0,0">
                <w:txbxContent>
                  <w:p>
                    <w:pPr>
                      <w:spacing w:line="203" w:lineRule="exact" w:before="0"/>
                      <w:ind w:left="20" w:right="0" w:firstLine="0"/>
                      <w:jc w:val="left"/>
                      <w:rPr>
                        <w:sz w:val="18"/>
                      </w:rPr>
                    </w:pPr>
                    <w:r>
                      <w:rPr>
                        <w:sz w:val="18"/>
                      </w:rPr>
                      <w:t>Seite</w:t>
                    </w:r>
                    <w:r>
                      <w:rPr>
                        <w:spacing w:val="-6"/>
                        <w:sz w:val="18"/>
                      </w:rPr>
                      <w:t> </w:t>
                    </w:r>
                    <w:r>
                      <w:rPr>
                        <w:sz w:val="18"/>
                      </w:rPr>
                      <w:fldChar w:fldCharType="begin"/>
                    </w:r>
                    <w:r>
                      <w:rPr>
                        <w:sz w:val="18"/>
                      </w:rPr>
                      <w:instrText> PAGE </w:instrText>
                    </w:r>
                    <w:r>
                      <w:rPr>
                        <w:sz w:val="18"/>
                      </w:rPr>
                      <w:fldChar w:fldCharType="separate"/>
                    </w:r>
                    <w:r>
                      <w:rPr>
                        <w:sz w:val="18"/>
                      </w:rPr>
                      <w:t>1</w:t>
                    </w:r>
                    <w:r>
                      <w:rPr>
                        <w:sz w:val="18"/>
                      </w:rPr>
                      <w:fldChar w:fldCharType="end"/>
                    </w:r>
                    <w:r>
                      <w:rPr>
                        <w:spacing w:val="1"/>
                        <w:sz w:val="18"/>
                      </w:rPr>
                      <w:t> </w:t>
                    </w:r>
                    <w:r>
                      <w:rPr>
                        <w:sz w:val="18"/>
                      </w:rPr>
                      <w:t>von</w:t>
                    </w:r>
                    <w:r>
                      <w:rPr>
                        <w:spacing w:val="-1"/>
                        <w:sz w:val="18"/>
                      </w:rPr>
                      <w:t> </w:t>
                    </w:r>
                    <w:r>
                      <w:rPr>
                        <w:spacing w:val="-10"/>
                        <w:sz w:val="18"/>
                      </w:rPr>
                      <w:fldChar w:fldCharType="begin"/>
                    </w:r>
                    <w:r>
                      <w:rPr>
                        <w:spacing w:val="-10"/>
                        <w:sz w:val="18"/>
                      </w:rPr>
                      <w:instrText> NUMPAGES </w:instrText>
                    </w:r>
                    <w:r>
                      <w:rPr>
                        <w:spacing w:val="-10"/>
                        <w:sz w:val="18"/>
                      </w:rPr>
                      <w:fldChar w:fldCharType="separate"/>
                    </w:r>
                    <w:r>
                      <w:rPr>
                        <w:spacing w:val="-10"/>
                        <w:sz w:val="18"/>
                      </w:rPr>
                      <w:t>4</w:t>
                    </w:r>
                    <w:r>
                      <w:rPr>
                        <w:spacing w:val="-10"/>
                        <w:sz w:val="18"/>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526912">
          <wp:simplePos x="0" y="0"/>
          <wp:positionH relativeFrom="page">
            <wp:posOffset>5671820</wp:posOffset>
          </wp:positionH>
          <wp:positionV relativeFrom="page">
            <wp:posOffset>520699</wp:posOffset>
          </wp:positionV>
          <wp:extent cx="1259838" cy="528307"/>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1259838" cy="528307"/>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en-US" w:bidi="ar-SA"/>
    </w:rPr>
  </w:style>
  <w:style w:styleId="BodyText" w:type="paragraph">
    <w:name w:val="Body Text"/>
    <w:basedOn w:val="Normal"/>
    <w:uiPriority w:val="1"/>
    <w:qFormat/>
    <w:pPr/>
    <w:rPr>
      <w:rFonts w:ascii="Calibri" w:hAnsi="Calibri" w:eastAsia="Calibri" w:cs="Calibri"/>
      <w:sz w:val="22"/>
      <w:szCs w:val="22"/>
      <w:lang w:val="en-US" w:eastAsia="en-US" w:bidi="ar-SA"/>
    </w:rPr>
  </w:style>
  <w:style w:styleId="Heading1" w:type="paragraph">
    <w:name w:val="Heading 1"/>
    <w:basedOn w:val="Normal"/>
    <w:uiPriority w:val="1"/>
    <w:qFormat/>
    <w:pPr>
      <w:ind w:left="110"/>
      <w:outlineLvl w:val="1"/>
    </w:pPr>
    <w:rPr>
      <w:rFonts w:ascii="Calibri" w:hAnsi="Calibri" w:eastAsia="Calibri" w:cs="Calibri"/>
      <w:b/>
      <w:bCs/>
      <w:sz w:val="22"/>
      <w:szCs w:val="22"/>
      <w:lang w:val="en-US" w:eastAsia="en-US" w:bidi="ar-SA"/>
    </w:rPr>
  </w:style>
  <w:style w:styleId="Title" w:type="paragraph">
    <w:name w:val="Title"/>
    <w:basedOn w:val="Normal"/>
    <w:uiPriority w:val="1"/>
    <w:qFormat/>
    <w:pPr>
      <w:ind w:left="110" w:right="7391"/>
    </w:pPr>
    <w:rPr>
      <w:rFonts w:ascii="Calibri" w:hAnsi="Calibri" w:eastAsia="Calibri" w:cs="Calibri"/>
      <w:b/>
      <w:bCs/>
      <w:sz w:val="30"/>
      <w:szCs w:val="30"/>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ind w:left="50"/>
    </w:pPr>
    <w:rPr>
      <w:rFonts w:ascii="Calibri" w:hAnsi="Calibri" w:eastAsia="Calibri" w:cs="Calibri"/>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hyperlink" Target="mailto:presse@schmalz.de" TargetMode="External"/><Relationship Id="rId11" Type="http://schemas.openxmlformats.org/officeDocument/2006/relationships/hyperlink" Target="http://www.schmalz.com/" TargetMode="External"/><Relationship Id="rId12" Type="http://schemas.openxmlformats.org/officeDocument/2006/relationships/hyperlink" Target="https://www.schmalz.com/en-de/career-company/latest/new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J. Schmalz GmbH</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Friedl Katja</dc:creator>
  <cp:keywords>PUBLIC</cp:keywords>
  <dc:subject>Vakuum-Technik</dc:subject>
  <dc:title>Schmalz</dc:title>
  <dcterms:created xsi:type="dcterms:W3CDTF">2025-03-07T09:09:33Z</dcterms:created>
  <dcterms:modified xsi:type="dcterms:W3CDTF">2025-03-07T09:09:33Z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0x010100940B360078FF2147A7A538AD41C9086D</vt:lpwstr>
  </property>
  <property fmtid="{D5CDD505-2E9C-101B-9397-08002B2CF9AE}" pid="4" name="Created">
    <vt:filetime>2025-01-29T00:00:00Z</vt:filetime>
  </property>
  <property fmtid="{D5CDD505-2E9C-101B-9397-08002B2CF9AE}" pid="5" name="Creator">
    <vt:lpwstr>Acrobat PDFMaker 24 für Word</vt:lpwstr>
  </property>
  <property fmtid="{D5CDD505-2E9C-101B-9397-08002B2CF9AE}" pid="6" name="Dokumenten-ID">
    <vt:lpwstr>6DHXW1XAN3GQ7FVBEECBMHLLGG</vt:lpwstr>
  </property>
  <property fmtid="{D5CDD505-2E9C-101B-9397-08002B2CF9AE}" pid="7" name="Klassifizierung">
    <vt:lpwstr>PUBLIC</vt:lpwstr>
  </property>
  <property fmtid="{D5CDD505-2E9C-101B-9397-08002B2CF9AE}" pid="8" name="Klassifizierungs-Datum">
    <vt:lpwstr>01/17/2018 10:20:35</vt:lpwstr>
  </property>
  <property fmtid="{D5CDD505-2E9C-101B-9397-08002B2CF9AE}" pid="9" name="Klassifizierungs-Id">
    <vt:lpwstr>F1D0ED9ECC474319B483A27BB35A2315</vt:lpwstr>
  </property>
  <property fmtid="{D5CDD505-2E9C-101B-9397-08002B2CF9AE}" pid="10" name="LastSaved">
    <vt:filetime>2025-03-07T00:00:00Z</vt:filetime>
  </property>
  <property fmtid="{D5CDD505-2E9C-101B-9397-08002B2CF9AE}" pid="11" name="MSIP_Label_3c8feb63-d810-4950-9fd6-b7cfc8bc6ecc_ActionId">
    <vt:lpwstr>d2eef9a5-21a4-4e3b-a070-1441d01fb593</vt:lpwstr>
  </property>
  <property fmtid="{D5CDD505-2E9C-101B-9397-08002B2CF9AE}" pid="12" name="MSIP_Label_3c8feb63-d810-4950-9fd6-b7cfc8bc6ecc_ContentBits">
    <vt:lpwstr>0</vt:lpwstr>
  </property>
  <property fmtid="{D5CDD505-2E9C-101B-9397-08002B2CF9AE}" pid="13" name="MSIP_Label_3c8feb63-d810-4950-9fd6-b7cfc8bc6ecc_Enabled">
    <vt:lpwstr>true</vt:lpwstr>
  </property>
  <property fmtid="{D5CDD505-2E9C-101B-9397-08002B2CF9AE}" pid="14" name="MSIP_Label_3c8feb63-d810-4950-9fd6-b7cfc8bc6ecc_Method">
    <vt:lpwstr>Privileged</vt:lpwstr>
  </property>
  <property fmtid="{D5CDD505-2E9C-101B-9397-08002B2CF9AE}" pid="15" name="MSIP_Label_3c8feb63-d810-4950-9fd6-b7cfc8bc6ecc_Name">
    <vt:lpwstr>PUBLIC</vt:lpwstr>
  </property>
  <property fmtid="{D5CDD505-2E9C-101B-9397-08002B2CF9AE}" pid="16" name="MSIP_Label_3c8feb63-d810-4950-9fd6-b7cfc8bc6ecc_SetDate">
    <vt:lpwstr>2024-11-20T14:46:34Z</vt:lpwstr>
  </property>
  <property fmtid="{D5CDD505-2E9C-101B-9397-08002B2CF9AE}" pid="17" name="MSIP_Label_3c8feb63-d810-4950-9fd6-b7cfc8bc6ecc_SiteId">
    <vt:lpwstr>fed5a3da-61db-4e70-917c-d110b41e0388</vt:lpwstr>
  </property>
  <property fmtid="{D5CDD505-2E9C-101B-9397-08002B2CF9AE}" pid="18" name="MediaServiceImageTags">
    <vt:lpwstr/>
  </property>
  <property fmtid="{D5CDD505-2E9C-101B-9397-08002B2CF9AE}" pid="19" name="NovaPath-Version">
    <vt:lpwstr>4.5.0.11812</vt:lpwstr>
  </property>
  <property fmtid="{D5CDD505-2E9C-101B-9397-08002B2CF9AE}" pid="20" name="Producer">
    <vt:lpwstr>Adobe PDF Library 24.5.168</vt:lpwstr>
  </property>
  <property fmtid="{D5CDD505-2E9C-101B-9397-08002B2CF9AE}" pid="21" name="SourceModified">
    <vt:lpwstr>D:20250129084313</vt:lpwstr>
  </property>
  <property fmtid="{D5CDD505-2E9C-101B-9397-08002B2CF9AE}" pid="22" name="TemplateUrl">
    <vt:lpwstr/>
  </property>
  <property fmtid="{D5CDD505-2E9C-101B-9397-08002B2CF9AE}" pid="23" name="TriggerFlowInfo">
    <vt:lpwstr/>
  </property>
  <property fmtid="{D5CDD505-2E9C-101B-9397-08002B2CF9AE}" pid="24" name="_ExtendedDescription">
    <vt:lpwstr/>
  </property>
  <property fmtid="{D5CDD505-2E9C-101B-9397-08002B2CF9AE}" pid="25" name="_SharedFileIndex">
    <vt:lpwstr/>
  </property>
  <property fmtid="{D5CDD505-2E9C-101B-9397-08002B2CF9AE}" pid="26" name="_SourceUrl">
    <vt:lpwstr/>
  </property>
  <property fmtid="{D5CDD505-2E9C-101B-9397-08002B2CF9AE}" pid="27" name="xd_ProgID">
    <vt:lpwstr/>
  </property>
  <property fmtid="{D5CDD505-2E9C-101B-9397-08002B2CF9AE}" pid="28" name="xd_Signature">
    <vt:lpwstr>0</vt:lpwstr>
  </property>
</Properties>
</file>