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A5414" w14:textId="7A024A7E" w:rsidR="00442B78" w:rsidRPr="00641BDD" w:rsidRDefault="001B61C5" w:rsidP="00E51C0E">
      <w:pPr>
        <w:spacing w:line="360" w:lineRule="auto"/>
        <w:rPr>
          <w:b/>
          <w:sz w:val="30"/>
          <w:szCs w:val="30"/>
        </w:rPr>
      </w:pPr>
      <w:r>
        <w:rPr>
          <w:b/>
          <w:sz w:val="30"/>
          <w:szCs w:val="30"/>
        </w:rPr>
        <w:t>Fach</w:t>
      </w:r>
      <w:r w:rsidR="006D5F56">
        <w:rPr>
          <w:b/>
          <w:sz w:val="30"/>
          <w:szCs w:val="30"/>
        </w:rPr>
        <w:t>bericht</w:t>
      </w:r>
    </w:p>
    <w:p w14:paraId="51686C9E" w14:textId="25AC5AC1" w:rsidR="00C41A96" w:rsidRPr="00641BDD" w:rsidRDefault="00893AC1" w:rsidP="00E51C0E">
      <w:pPr>
        <w:tabs>
          <w:tab w:val="left" w:pos="1979"/>
        </w:tabs>
        <w:spacing w:line="360" w:lineRule="auto"/>
        <w:rPr>
          <w:b/>
          <w:sz w:val="30"/>
          <w:szCs w:val="30"/>
        </w:rPr>
      </w:pPr>
      <w:r>
        <w:rPr>
          <w:b/>
          <w:sz w:val="30"/>
          <w:szCs w:val="30"/>
        </w:rPr>
        <w:t>Juni</w:t>
      </w:r>
      <w:r w:rsidR="00C41A96" w:rsidRPr="00641BDD">
        <w:rPr>
          <w:b/>
          <w:sz w:val="30"/>
          <w:szCs w:val="30"/>
        </w:rPr>
        <w:t xml:space="preserve"> 20</w:t>
      </w:r>
      <w:r w:rsidR="009B2C39">
        <w:rPr>
          <w:b/>
          <w:sz w:val="30"/>
          <w:szCs w:val="30"/>
        </w:rPr>
        <w:t>2</w:t>
      </w:r>
      <w:r w:rsidR="001E721F">
        <w:rPr>
          <w:b/>
          <w:sz w:val="30"/>
          <w:szCs w:val="30"/>
        </w:rPr>
        <w:t>4</w:t>
      </w:r>
    </w:p>
    <w:p w14:paraId="2E1BB740" w14:textId="77777777" w:rsidR="000456C4" w:rsidRDefault="000456C4" w:rsidP="00E51C0E">
      <w:pPr>
        <w:tabs>
          <w:tab w:val="left" w:pos="1979"/>
        </w:tabs>
        <w:spacing w:line="360" w:lineRule="auto"/>
        <w:rPr>
          <w:b/>
          <w:color w:val="0050A0" w:themeColor="background2"/>
          <w:sz w:val="26"/>
          <w:szCs w:val="26"/>
        </w:rPr>
      </w:pPr>
    </w:p>
    <w:p w14:paraId="7851E185" w14:textId="082C378F" w:rsidR="000456C4" w:rsidRPr="00641BDD" w:rsidRDefault="000954A3" w:rsidP="00E51C0E">
      <w:pPr>
        <w:tabs>
          <w:tab w:val="left" w:pos="1979"/>
        </w:tabs>
        <w:spacing w:line="360" w:lineRule="auto"/>
        <w:rPr>
          <w:b/>
          <w:color w:val="0050A0" w:themeColor="background2"/>
          <w:sz w:val="26"/>
          <w:szCs w:val="26"/>
        </w:rPr>
      </w:pPr>
      <w:r>
        <w:rPr>
          <w:b/>
          <w:color w:val="0050A0" w:themeColor="background2"/>
          <w:sz w:val="26"/>
          <w:szCs w:val="26"/>
        </w:rPr>
        <w:t>Samthandschuhe für Batterie</w:t>
      </w:r>
      <w:r w:rsidR="00994B84">
        <w:rPr>
          <w:b/>
          <w:color w:val="0050A0" w:themeColor="background2"/>
          <w:sz w:val="26"/>
          <w:szCs w:val="26"/>
        </w:rPr>
        <w:t>n</w:t>
      </w:r>
    </w:p>
    <w:p w14:paraId="7845B242" w14:textId="77777777" w:rsidR="000456C4" w:rsidRDefault="000456C4" w:rsidP="00E51C0E">
      <w:pPr>
        <w:tabs>
          <w:tab w:val="left" w:pos="1979"/>
        </w:tabs>
        <w:spacing w:line="360" w:lineRule="auto"/>
        <w:rPr>
          <w:sz w:val="26"/>
          <w:szCs w:val="26"/>
        </w:rPr>
      </w:pPr>
    </w:p>
    <w:p w14:paraId="0A288369" w14:textId="558CEE51" w:rsidR="00C41A96" w:rsidRPr="00CB6B1C" w:rsidRDefault="00116807" w:rsidP="00E51C0E">
      <w:pPr>
        <w:tabs>
          <w:tab w:val="left" w:pos="1979"/>
        </w:tabs>
        <w:spacing w:line="360" w:lineRule="auto"/>
        <w:rPr>
          <w:sz w:val="26"/>
          <w:szCs w:val="26"/>
        </w:rPr>
      </w:pPr>
      <w:r>
        <w:rPr>
          <w:sz w:val="26"/>
          <w:szCs w:val="26"/>
        </w:rPr>
        <w:t>Sie werden beschmiert, ge</w:t>
      </w:r>
      <w:r w:rsidR="00AB2602">
        <w:rPr>
          <w:sz w:val="26"/>
          <w:szCs w:val="26"/>
        </w:rPr>
        <w:t>walzt</w:t>
      </w:r>
      <w:r>
        <w:rPr>
          <w:sz w:val="26"/>
          <w:szCs w:val="26"/>
        </w:rPr>
        <w:t xml:space="preserve"> und ge</w:t>
      </w:r>
      <w:r w:rsidR="00AB2602">
        <w:rPr>
          <w:sz w:val="26"/>
          <w:szCs w:val="26"/>
        </w:rPr>
        <w:t>kappt</w:t>
      </w:r>
      <w:r>
        <w:rPr>
          <w:sz w:val="26"/>
          <w:szCs w:val="26"/>
        </w:rPr>
        <w:t xml:space="preserve"> – </w:t>
      </w:r>
      <w:r w:rsidR="00994B84">
        <w:rPr>
          <w:sz w:val="26"/>
          <w:szCs w:val="26"/>
        </w:rPr>
        <w:t>der</w:t>
      </w:r>
      <w:r w:rsidR="005021B1">
        <w:rPr>
          <w:sz w:val="26"/>
          <w:szCs w:val="26"/>
        </w:rPr>
        <w:t xml:space="preserve"> Weg klingt</w:t>
      </w:r>
      <w:r w:rsidR="00994B84">
        <w:rPr>
          <w:sz w:val="26"/>
          <w:szCs w:val="26"/>
        </w:rPr>
        <w:t xml:space="preserve"> hart</w:t>
      </w:r>
      <w:r w:rsidR="005021B1">
        <w:rPr>
          <w:sz w:val="26"/>
          <w:szCs w:val="26"/>
        </w:rPr>
        <w:t>, den Kupfer- und Alufolie</w:t>
      </w:r>
      <w:r w:rsidR="009A4A51">
        <w:rPr>
          <w:sz w:val="26"/>
          <w:szCs w:val="26"/>
        </w:rPr>
        <w:t>n</w:t>
      </w:r>
      <w:r w:rsidR="005021B1">
        <w:rPr>
          <w:sz w:val="26"/>
          <w:szCs w:val="26"/>
        </w:rPr>
        <w:t xml:space="preserve"> hinter sich bringen müssen, bis sie ihre Rolle als Anode und Kathode in einer Batterie ausüben können</w:t>
      </w:r>
      <w:r w:rsidR="00994B84">
        <w:rPr>
          <w:sz w:val="26"/>
          <w:szCs w:val="26"/>
        </w:rPr>
        <w:t>. Um</w:t>
      </w:r>
      <w:r w:rsidR="005021B1">
        <w:rPr>
          <w:sz w:val="26"/>
          <w:szCs w:val="26"/>
        </w:rPr>
        <w:t>so sanft</w:t>
      </w:r>
      <w:r w:rsidR="00994B84">
        <w:rPr>
          <w:sz w:val="26"/>
          <w:szCs w:val="26"/>
        </w:rPr>
        <w:t>er</w:t>
      </w:r>
      <w:r w:rsidR="005021B1">
        <w:rPr>
          <w:sz w:val="26"/>
          <w:szCs w:val="26"/>
        </w:rPr>
        <w:t xml:space="preserve"> muss die Handhabung zwischen den einzelnen Produktionsschritten sein</w:t>
      </w:r>
      <w:r w:rsidR="00694615">
        <w:rPr>
          <w:sz w:val="26"/>
          <w:szCs w:val="26"/>
        </w:rPr>
        <w:t xml:space="preserve"> - w</w:t>
      </w:r>
      <w:r w:rsidR="00CB6B1C" w:rsidRPr="00CB6B1C">
        <w:rPr>
          <w:sz w:val="26"/>
          <w:szCs w:val="26"/>
        </w:rPr>
        <w:t xml:space="preserve">ie </w:t>
      </w:r>
      <w:r w:rsidR="001D5D08">
        <w:rPr>
          <w:sz w:val="26"/>
          <w:szCs w:val="26"/>
        </w:rPr>
        <w:t>gelingt das</w:t>
      </w:r>
      <w:r w:rsidR="00CB6B1C" w:rsidRPr="00CB6B1C">
        <w:rPr>
          <w:sz w:val="26"/>
          <w:szCs w:val="26"/>
        </w:rPr>
        <w:t>?</w:t>
      </w:r>
    </w:p>
    <w:p w14:paraId="1F5866FE" w14:textId="77777777" w:rsidR="00891D2D" w:rsidRDefault="00891D2D" w:rsidP="001B61C5">
      <w:pPr>
        <w:spacing w:line="360" w:lineRule="auto"/>
      </w:pPr>
    </w:p>
    <w:p w14:paraId="4B587416" w14:textId="7B5DC61C" w:rsidR="00216E32" w:rsidRDefault="00FE7C83" w:rsidP="000349A3">
      <w:pPr>
        <w:spacing w:line="360" w:lineRule="auto"/>
      </w:pPr>
      <w:r>
        <w:t xml:space="preserve">Bereits seit </w:t>
      </w:r>
      <w:r w:rsidR="009E32A3">
        <w:t>2009</w:t>
      </w:r>
      <w:r w:rsidR="007D548D">
        <w:t xml:space="preserve"> </w:t>
      </w:r>
      <w:r w:rsidR="007C0544">
        <w:t xml:space="preserve">fördert die Regierung die Elektromobilität. </w:t>
      </w:r>
      <w:r>
        <w:t>Auch die Entwicklung und Fertigung von Batterietechnologie wird vorangetrieben: Wirtschaft und Politik arbeiten daran, das Know-how zur Entwicklung und Fertigung auf- und auszubauen</w:t>
      </w:r>
      <w:r w:rsidR="00AD1148">
        <w:t xml:space="preserve">. </w:t>
      </w:r>
      <w:r w:rsidR="007D548D">
        <w:t xml:space="preserve">Dass eine </w:t>
      </w:r>
      <w:r w:rsidR="007C0544" w:rsidRPr="007C0544">
        <w:t>wirtschaftliche Batteriezellproduktion in Deutschland möglich</w:t>
      </w:r>
      <w:r w:rsidR="007D548D">
        <w:t xml:space="preserve"> </w:t>
      </w:r>
      <w:r w:rsidR="00B9033B">
        <w:t>ist</w:t>
      </w:r>
      <w:r w:rsidR="007D548D">
        <w:t xml:space="preserve">, </w:t>
      </w:r>
      <w:r w:rsidR="003E46F5">
        <w:t>bekräftigte</w:t>
      </w:r>
      <w:r w:rsidR="007D548D">
        <w:t xml:space="preserve"> </w:t>
      </w:r>
      <w:r w:rsidR="003E46F5" w:rsidRPr="007C0544">
        <w:t>Dr. Michael Meister</w:t>
      </w:r>
      <w:r w:rsidR="003E46F5">
        <w:t xml:space="preserve">, Parlamentarischer </w:t>
      </w:r>
      <w:r w:rsidR="007C0544">
        <w:t>Staatssekretär</w:t>
      </w:r>
      <w:r w:rsidR="003E46F5" w:rsidRPr="003E46F5">
        <w:t xml:space="preserve"> der Bundesministerin für Bildung und Forschung</w:t>
      </w:r>
      <w:r w:rsidR="003E46F5" w:rsidRPr="00FE7C83">
        <w:t xml:space="preserve">, </w:t>
      </w:r>
      <w:r w:rsidR="007D548D" w:rsidRPr="00FE7C83">
        <w:t>2021</w:t>
      </w:r>
      <w:r w:rsidR="007D548D">
        <w:t xml:space="preserve"> auf dem </w:t>
      </w:r>
      <w:r w:rsidR="007C0544">
        <w:t>„Batterieforum Deutschland</w:t>
      </w:r>
      <w:r w:rsidR="003E46F5">
        <w:t>“</w:t>
      </w:r>
      <w:r w:rsidR="007C0544" w:rsidRPr="007C0544">
        <w:t>.</w:t>
      </w:r>
      <w:r w:rsidR="007C0544">
        <w:t xml:space="preserve"> </w:t>
      </w:r>
      <w:r w:rsidR="007D548D">
        <w:t xml:space="preserve">Meldungen </w:t>
      </w:r>
      <w:r w:rsidR="003E46F5">
        <w:t>deutscher</w:t>
      </w:r>
      <w:r w:rsidR="007D548D">
        <w:t xml:space="preserve"> Automobilhersteller </w:t>
      </w:r>
      <w:r w:rsidR="003E46F5">
        <w:t>über</w:t>
      </w:r>
      <w:r w:rsidR="007D548D">
        <w:t xml:space="preserve"> Kooperationen, eigene Forschungslabore</w:t>
      </w:r>
      <w:r w:rsidR="003E46F5">
        <w:t xml:space="preserve"> und Testbetriebe zur Serienproduktion bestätigen dies</w:t>
      </w:r>
      <w:r w:rsidR="00116807">
        <w:t xml:space="preserve">. </w:t>
      </w:r>
      <w:r w:rsidR="00216E32">
        <w:t>Neben dem Einsatz i</w:t>
      </w:r>
      <w:r w:rsidR="00CB6B1C">
        <w:t>n</w:t>
      </w:r>
      <w:r w:rsidR="00216E32">
        <w:t xml:space="preserve"> E-Autos sind Batterien ebenso wichtig für den Alltag. Vom Akkuschrauber über E-Bikes bis zum Smartphone – der Strom</w:t>
      </w:r>
      <w:r w:rsidR="00CB6B1C">
        <w:t xml:space="preserve"> „to go“</w:t>
      </w:r>
      <w:r w:rsidR="00216E32">
        <w:t xml:space="preserve"> ist nicht mehr wegzudenken. Ebenso relevant ist die </w:t>
      </w:r>
      <w:r w:rsidR="00216E32" w:rsidRPr="00216E32">
        <w:t>stationäre Anwendung</w:t>
      </w:r>
      <w:r w:rsidR="00216E32">
        <w:t>, zum Beispiel um regenerativ erze</w:t>
      </w:r>
      <w:r w:rsidR="00B9033B">
        <w:t>u</w:t>
      </w:r>
      <w:r w:rsidR="00216E32">
        <w:t>gte Energie zu puffern.</w:t>
      </w:r>
    </w:p>
    <w:p w14:paraId="1C3F7C46" w14:textId="77777777" w:rsidR="003213C9" w:rsidRDefault="003213C9" w:rsidP="000349A3">
      <w:pPr>
        <w:spacing w:line="360" w:lineRule="auto"/>
      </w:pPr>
    </w:p>
    <w:p w14:paraId="4B02686C" w14:textId="1F989A4E" w:rsidR="000349A3" w:rsidRDefault="00710800" w:rsidP="000349A3">
      <w:pPr>
        <w:spacing w:line="360" w:lineRule="auto"/>
      </w:pPr>
      <w:r>
        <w:t>Jede Anwendung stellt eigene Anforderungen an die Batterie</w:t>
      </w:r>
      <w:r w:rsidR="00CB6B1C">
        <w:t>technologie</w:t>
      </w:r>
      <w:r w:rsidR="002E2E77">
        <w:t>. Doch f</w:t>
      </w:r>
      <w:r>
        <w:t xml:space="preserve">ür die Herstellung ist </w:t>
      </w:r>
      <w:r w:rsidR="00B9033B">
        <w:t xml:space="preserve">der spätere Einsatz </w:t>
      </w:r>
      <w:r>
        <w:t xml:space="preserve">zweitrangig – </w:t>
      </w:r>
      <w:r w:rsidR="00B9033B">
        <w:t xml:space="preserve">denn hier </w:t>
      </w:r>
      <w:r>
        <w:t xml:space="preserve">müssen </w:t>
      </w:r>
      <w:r w:rsidR="00B9033B">
        <w:t xml:space="preserve">in jedem Fall </w:t>
      </w:r>
      <w:r>
        <w:t xml:space="preserve">größte Sorgfalt und Präzision mit einer </w:t>
      </w:r>
      <w:r w:rsidRPr="00710800">
        <w:t>wettbewerbsfähige</w:t>
      </w:r>
      <w:r>
        <w:t>n</w:t>
      </w:r>
      <w:r w:rsidRPr="00710800">
        <w:t xml:space="preserve"> Zellfertigung</w:t>
      </w:r>
      <w:r>
        <w:t xml:space="preserve"> in Einklang gebracht werden. </w:t>
      </w:r>
      <w:r w:rsidR="000349A3">
        <w:t xml:space="preserve">Unersetzlich sind dabei die kleinen Helfer, die einen schonenden Transport der empfindlichen Kathoden, Anoden, </w:t>
      </w:r>
      <w:r w:rsidR="00A1441D">
        <w:t>Separatoren und Pouchzellen</w:t>
      </w:r>
      <w:r w:rsidR="000349A3">
        <w:t xml:space="preserve"> ermöglichen</w:t>
      </w:r>
      <w:r w:rsidR="00CB6B1C">
        <w:t>:</w:t>
      </w:r>
      <w:r w:rsidR="000349A3">
        <w:t xml:space="preserve"> </w:t>
      </w:r>
      <w:r w:rsidR="00FE7C83">
        <w:t xml:space="preserve">Spezialgreifer </w:t>
      </w:r>
      <w:r w:rsidR="000349A3">
        <w:t xml:space="preserve">und </w:t>
      </w:r>
      <w:r w:rsidR="00F03EA5">
        <w:t xml:space="preserve">Endeffektoren </w:t>
      </w:r>
      <w:r w:rsidR="009D31AD">
        <w:t>der J. Schmalz GmbH</w:t>
      </w:r>
      <w:r w:rsidR="000349A3">
        <w:t>.</w:t>
      </w:r>
    </w:p>
    <w:p w14:paraId="2B0D1D2F" w14:textId="77777777" w:rsidR="00710800" w:rsidRDefault="00710800" w:rsidP="001B61C5">
      <w:pPr>
        <w:spacing w:line="360" w:lineRule="auto"/>
      </w:pPr>
    </w:p>
    <w:p w14:paraId="2E00C706" w14:textId="17F066EA" w:rsidR="008C178B" w:rsidRDefault="00CB6B1C" w:rsidP="001B61C5">
      <w:pPr>
        <w:spacing w:line="360" w:lineRule="auto"/>
        <w:rPr>
          <w:b/>
          <w:bCs/>
        </w:rPr>
      </w:pPr>
      <w:r>
        <w:rPr>
          <w:b/>
          <w:bCs/>
        </w:rPr>
        <w:t xml:space="preserve">Vom Pulver zur Pouch </w:t>
      </w:r>
    </w:p>
    <w:p w14:paraId="39CC9CD8" w14:textId="1AB86409" w:rsidR="00131E6F" w:rsidRDefault="00A37DF2" w:rsidP="00667E06">
      <w:pPr>
        <w:spacing w:line="360" w:lineRule="auto"/>
      </w:pPr>
      <w:r>
        <w:t>Zwei Pasten</w:t>
      </w:r>
      <w:r w:rsidR="007B11CB">
        <w:t xml:space="preserve"> und </w:t>
      </w:r>
      <w:r>
        <w:t>zwei Metallfolien</w:t>
      </w:r>
      <w:r w:rsidR="007B11CB">
        <w:t xml:space="preserve"> bilden die Basis</w:t>
      </w:r>
      <w:r w:rsidR="007171C2">
        <w:t xml:space="preserve"> einer jeden </w:t>
      </w:r>
      <w:r w:rsidR="007B11CB">
        <w:t>Antriebsb</w:t>
      </w:r>
      <w:r w:rsidR="007171C2">
        <w:t>atterie</w:t>
      </w:r>
      <w:r w:rsidR="007B11CB">
        <w:t xml:space="preserve">. Für die Anode wird </w:t>
      </w:r>
      <w:r w:rsidR="008669FA">
        <w:t xml:space="preserve">eine </w:t>
      </w:r>
      <w:r w:rsidR="007B11CB" w:rsidRPr="007B11CB">
        <w:t>Gra</w:t>
      </w:r>
      <w:r w:rsidR="006120DD">
        <w:t>ph</w:t>
      </w:r>
      <w:r w:rsidR="007B11CB" w:rsidRPr="007B11CB">
        <w:t>it</w:t>
      </w:r>
      <w:r w:rsidR="008669FA">
        <w:t>masse</w:t>
      </w:r>
      <w:r w:rsidR="007B11CB" w:rsidRPr="007B11CB">
        <w:t xml:space="preserve"> auf </w:t>
      </w:r>
      <w:r w:rsidR="007B11CB">
        <w:t xml:space="preserve">eine </w:t>
      </w:r>
      <w:r w:rsidR="007B11CB" w:rsidRPr="007B11CB">
        <w:t>Kupferfolie</w:t>
      </w:r>
      <w:r w:rsidR="007B11CB">
        <w:t xml:space="preserve"> gestrichen. </w:t>
      </w:r>
      <w:r w:rsidR="008669FA">
        <w:t xml:space="preserve">Die Kathode besteht aus einer Aluminiumfolie, auf die eine Metalloxid-Mischung aus </w:t>
      </w:r>
      <w:r w:rsidR="007B11CB" w:rsidRPr="007B11CB">
        <w:t>Nickel, Kobald</w:t>
      </w:r>
      <w:r w:rsidR="007B11CB">
        <w:t>,</w:t>
      </w:r>
      <w:r w:rsidR="007B11CB" w:rsidRPr="007B11CB">
        <w:t xml:space="preserve"> Mangan und Lithium</w:t>
      </w:r>
      <w:r w:rsidR="008669FA">
        <w:t xml:space="preserve"> aufgetragen wird</w:t>
      </w:r>
      <w:r w:rsidR="007B11CB">
        <w:t>. Die bei</w:t>
      </w:r>
      <w:r w:rsidR="00C968EB">
        <w:t>d</w:t>
      </w:r>
      <w:r w:rsidR="007B11CB">
        <w:t xml:space="preserve">seitig beschichteten </w:t>
      </w:r>
      <w:r w:rsidR="007B11CB">
        <w:lastRenderedPageBreak/>
        <w:t xml:space="preserve">Folien werden getrocknet, kalandriert und </w:t>
      </w:r>
      <w:r w:rsidR="00C968EB">
        <w:t>zurecht</w:t>
      </w:r>
      <w:r w:rsidR="007B11CB">
        <w:t xml:space="preserve">geschnitten. </w:t>
      </w:r>
      <w:r w:rsidR="009C1816">
        <w:t>Jetzt</w:t>
      </w:r>
      <w:r w:rsidR="008669FA">
        <w:t xml:space="preserve"> sind sie bereit fürs Stapeln. </w:t>
      </w:r>
      <w:r w:rsidR="00172A02">
        <w:t xml:space="preserve">„Wir empfehlen hierfür </w:t>
      </w:r>
      <w:r w:rsidR="00A1441D">
        <w:t xml:space="preserve">die </w:t>
      </w:r>
      <w:r w:rsidR="00355772" w:rsidRPr="00355772">
        <w:t xml:space="preserve">Spezialgreifer </w:t>
      </w:r>
      <w:r w:rsidR="002E2E77">
        <w:t>STGG</w:t>
      </w:r>
      <w:r w:rsidR="00172A02">
        <w:t xml:space="preserve">, da </w:t>
      </w:r>
      <w:r w:rsidR="00A1441D">
        <w:t xml:space="preserve">sie </w:t>
      </w:r>
      <w:r w:rsidR="00172A02">
        <w:t xml:space="preserve">hochdynamisch mit den sensiblen Folien umgehen </w:t>
      </w:r>
      <w:r w:rsidR="00A1441D">
        <w:t>können</w:t>
      </w:r>
      <w:r w:rsidR="00172A02">
        <w:t xml:space="preserve">“, erklärt </w:t>
      </w:r>
      <w:r w:rsidR="00172A02" w:rsidRPr="00172A02">
        <w:t>Dr. Maik Fiedler, Leiter der Geschäftsbereiche Vakuum-Automation und Vakuum-Handhabung</w:t>
      </w:r>
      <w:r w:rsidR="00172A02">
        <w:t>. Der</w:t>
      </w:r>
      <w:r w:rsidR="008669FA">
        <w:t xml:space="preserve"> </w:t>
      </w:r>
      <w:r w:rsidR="002E2E77">
        <w:t>STGG</w:t>
      </w:r>
      <w:r w:rsidR="00A1441D">
        <w:t xml:space="preserve"> </w:t>
      </w:r>
      <w:r w:rsidR="00172A02">
        <w:t>greift</w:t>
      </w:r>
      <w:r w:rsidR="008669FA">
        <w:t xml:space="preserve"> </w:t>
      </w:r>
      <w:r w:rsidR="00172A02">
        <w:t>abwechselnd Anode, Separator, Kathode und wieder Separator</w:t>
      </w:r>
      <w:r w:rsidR="002923A5">
        <w:t xml:space="preserve">, um </w:t>
      </w:r>
      <w:r w:rsidR="00172A02">
        <w:t>sie aufeinander ab</w:t>
      </w:r>
      <w:r w:rsidR="002923A5">
        <w:t>zulegen</w:t>
      </w:r>
      <w:r w:rsidR="00172A02">
        <w:t>. Die Geschwindigkeit steht hier ebenso im Fokus wie die präzise Positionierung.</w:t>
      </w:r>
      <w:r w:rsidR="009C1816">
        <w:t xml:space="preserve"> </w:t>
      </w:r>
      <w:r w:rsidR="002923A5">
        <w:t xml:space="preserve">Dabei darf </w:t>
      </w:r>
      <w:r w:rsidR="00795248">
        <w:t>der Greifer keine Abdrücke hinterl</w:t>
      </w:r>
      <w:r w:rsidR="002923A5">
        <w:t>assen</w:t>
      </w:r>
      <w:r w:rsidR="00795248">
        <w:t xml:space="preserve"> </w:t>
      </w:r>
      <w:r w:rsidR="002923A5">
        <w:t>und nicht</w:t>
      </w:r>
      <w:r w:rsidR="00795248">
        <w:t xml:space="preserve"> die empfindliche Beschichtung kontaminier</w:t>
      </w:r>
      <w:r w:rsidR="002923A5">
        <w:t>en</w:t>
      </w:r>
      <w:r w:rsidR="00795248">
        <w:t xml:space="preserve">. </w:t>
      </w:r>
      <w:r w:rsidR="002923A5">
        <w:t xml:space="preserve">„Unsere Lösung heißt PEEK“, sagt Dr. Fiedler. Schmalz fertigt aus dem </w:t>
      </w:r>
      <w:r w:rsidR="00A1441D">
        <w:t xml:space="preserve">chemisch </w:t>
      </w:r>
      <w:r w:rsidR="00C13756">
        <w:t xml:space="preserve">hochbeständigen </w:t>
      </w:r>
      <w:r w:rsidR="002923A5" w:rsidRPr="002923A5">
        <w:t xml:space="preserve">Polyetheretherketon </w:t>
      </w:r>
      <w:r w:rsidR="002E2E77">
        <w:t>eine</w:t>
      </w:r>
      <w:r w:rsidR="00A1441D">
        <w:t xml:space="preserve"> </w:t>
      </w:r>
      <w:r w:rsidR="002923A5">
        <w:t>Saugplatte mit vielen kleinen Löchern, die vollflächig greift</w:t>
      </w:r>
      <w:r w:rsidR="00AF0A79">
        <w:t xml:space="preserve">. Die ebene Fläche minimiert </w:t>
      </w:r>
      <w:r w:rsidR="002923A5">
        <w:t>die Flächenpressung. Die a</w:t>
      </w:r>
      <w:r w:rsidR="002923A5" w:rsidRPr="002923A5">
        <w:t>ktive Abblasfunktion</w:t>
      </w:r>
      <w:r w:rsidR="002923A5">
        <w:t xml:space="preserve"> des </w:t>
      </w:r>
      <w:r w:rsidR="002E2E77">
        <w:t>STGG</w:t>
      </w:r>
      <w:r w:rsidR="00A1441D">
        <w:t xml:space="preserve"> </w:t>
      </w:r>
      <w:r w:rsidR="00254284">
        <w:t>beschleunigt den Pick &amp; Place-Prozess, während der</w:t>
      </w:r>
      <w:r w:rsidR="00667E06">
        <w:t xml:space="preserve"> hohe Volumenstrom Partikelrückstände auf den Elektroden</w:t>
      </w:r>
      <w:r w:rsidR="00254284" w:rsidRPr="00254284">
        <w:t xml:space="preserve"> </w:t>
      </w:r>
      <w:r w:rsidR="00254284">
        <w:t>verhindert</w:t>
      </w:r>
      <w:r w:rsidR="00667E06">
        <w:t xml:space="preserve">. </w:t>
      </w:r>
      <w:r w:rsidR="00227133">
        <w:t xml:space="preserve">Eine pneumatische Vakuum-Erzeugung </w:t>
      </w:r>
      <w:r w:rsidR="00A1441D">
        <w:t>ohne bewegte Teile</w:t>
      </w:r>
      <w:r w:rsidR="00A147B0">
        <w:t xml:space="preserve"> </w:t>
      </w:r>
      <w:r w:rsidR="00227133">
        <w:t>macht den Spezialgreifer r</w:t>
      </w:r>
      <w:r w:rsidR="00667E06">
        <w:t>ein</w:t>
      </w:r>
      <w:r w:rsidR="00A1441D">
        <w:t>- und trocken</w:t>
      </w:r>
      <w:r w:rsidR="00667E06">
        <w:t xml:space="preserve">raumtauglich. </w:t>
      </w:r>
    </w:p>
    <w:p w14:paraId="19C55693" w14:textId="77777777" w:rsidR="00254284" w:rsidRDefault="00254284" w:rsidP="00172A02">
      <w:pPr>
        <w:spacing w:line="360" w:lineRule="auto"/>
      </w:pPr>
    </w:p>
    <w:p w14:paraId="3655D416" w14:textId="7FB2F8C5" w:rsidR="0079522F" w:rsidRDefault="00FE7C83" w:rsidP="00172A02">
      <w:pPr>
        <w:spacing w:line="360" w:lineRule="auto"/>
      </w:pPr>
      <w:r>
        <w:t xml:space="preserve">Auch für </w:t>
      </w:r>
      <w:r w:rsidR="00911D40">
        <w:t>das</w:t>
      </w:r>
      <w:r w:rsidR="00667E06">
        <w:t xml:space="preserve"> </w:t>
      </w:r>
      <w:r w:rsidR="00667E06" w:rsidRPr="00667E06">
        <w:t xml:space="preserve">Vereinzeln und Ablegen </w:t>
      </w:r>
      <w:r w:rsidR="00667E06">
        <w:t>der dünnen</w:t>
      </w:r>
      <w:r w:rsidR="00667E06" w:rsidRPr="00667E06">
        <w:t xml:space="preserve"> Separator</w:t>
      </w:r>
      <w:r w:rsidR="00DB7EB6">
        <w:t>folien</w:t>
      </w:r>
      <w:r w:rsidR="00667E06" w:rsidRPr="00667E06">
        <w:t xml:space="preserve"> </w:t>
      </w:r>
      <w:r w:rsidR="00911D40">
        <w:t xml:space="preserve">eignet </w:t>
      </w:r>
      <w:r w:rsidR="00227133">
        <w:t xml:space="preserve">der </w:t>
      </w:r>
      <w:r w:rsidR="00911D40">
        <w:t xml:space="preserve">Spezialgreifer </w:t>
      </w:r>
      <w:r w:rsidR="00661C7F">
        <w:t>STGG</w:t>
      </w:r>
      <w:r w:rsidRPr="00BC1E4E">
        <w:rPr>
          <w:rStyle w:val="Kommentarzeichen"/>
          <w:sz w:val="22"/>
          <w:szCs w:val="22"/>
        </w:rPr>
        <w:t>.</w:t>
      </w:r>
      <w:r w:rsidRPr="00FE7C83">
        <w:t xml:space="preserve"> S</w:t>
      </w:r>
      <w:r w:rsidRPr="00BC1E4E">
        <w:t>eparatoren</w:t>
      </w:r>
      <w:r w:rsidR="003C6B91" w:rsidRPr="00BC1E4E">
        <w:t xml:space="preserve"> bestehen meist aus sehr feinporigen</w:t>
      </w:r>
      <w:r w:rsidR="00AF0A79" w:rsidRPr="00BC1E4E">
        <w:t xml:space="preserve"> biegeschlaffen</w:t>
      </w:r>
      <w:r w:rsidR="003C6B91">
        <w:t xml:space="preserve"> </w:t>
      </w:r>
      <w:r w:rsidR="00387007">
        <w:t>Kunststoffen oder Vliesen</w:t>
      </w:r>
      <w:r w:rsidR="003C6B91">
        <w:t>.</w:t>
      </w:r>
      <w:r w:rsidR="003C6B91" w:rsidRPr="003C6B91">
        <w:t xml:space="preserve"> </w:t>
      </w:r>
      <w:r w:rsidR="003C6B91">
        <w:t>Sie trennen Anode und Kathode räumli</w:t>
      </w:r>
      <w:r w:rsidR="00F94489">
        <w:t>c</w:t>
      </w:r>
      <w:r w:rsidR="003C6B91">
        <w:t xml:space="preserve">h </w:t>
      </w:r>
      <w:r w:rsidR="00F94489">
        <w:t>v</w:t>
      </w:r>
      <w:r w:rsidR="003C6B91">
        <w:t>oneinander und verhinder</w:t>
      </w:r>
      <w:r w:rsidR="00BF6DA4">
        <w:t>n</w:t>
      </w:r>
      <w:r w:rsidR="003C6B91">
        <w:t xml:space="preserve"> einen Kurzschluss. </w:t>
      </w:r>
      <w:r w:rsidR="00F94489">
        <w:t xml:space="preserve">Gleichzeitig </w:t>
      </w:r>
      <w:r w:rsidR="00AF0A79">
        <w:t>sind sie</w:t>
      </w:r>
      <w:r w:rsidR="00F94489">
        <w:t xml:space="preserve"> durchlässig für die</w:t>
      </w:r>
      <w:r w:rsidR="003C6B91">
        <w:t xml:space="preserve"> </w:t>
      </w:r>
      <w:r w:rsidR="00F94489" w:rsidRPr="003C6B91">
        <w:t>positive</w:t>
      </w:r>
      <w:r w:rsidR="00F94489">
        <w:t>n</w:t>
      </w:r>
      <w:r w:rsidR="00F94489" w:rsidRPr="003C6B91">
        <w:t xml:space="preserve"> Lithium-Ionen</w:t>
      </w:r>
      <w:r w:rsidR="00694615">
        <w:t>, die beim Entladen von der Anode zur Kathode strömen und beim Laden wieder zurückwandern</w:t>
      </w:r>
      <w:r w:rsidR="003C6B91">
        <w:t xml:space="preserve">. </w:t>
      </w:r>
      <w:r w:rsidR="00694615">
        <w:t xml:space="preserve">„Der </w:t>
      </w:r>
      <w:r w:rsidR="00661C7F">
        <w:t xml:space="preserve">STGG </w:t>
      </w:r>
      <w:r w:rsidR="00694615">
        <w:t xml:space="preserve">arbeitet mit einem </w:t>
      </w:r>
      <w:r w:rsidR="003C6B91" w:rsidRPr="003C6B91">
        <w:t>hohe</w:t>
      </w:r>
      <w:r w:rsidR="00694615">
        <w:t xml:space="preserve">n </w:t>
      </w:r>
      <w:r w:rsidR="003C6B91" w:rsidRPr="003C6B91">
        <w:t xml:space="preserve">Volumenstrom </w:t>
      </w:r>
      <w:r w:rsidR="00694615">
        <w:t>und greift dadurch</w:t>
      </w:r>
      <w:r w:rsidR="003C6B91" w:rsidRPr="003C6B91">
        <w:t xml:space="preserve"> auch poröse Materialien</w:t>
      </w:r>
      <w:r w:rsidR="00694615">
        <w:t xml:space="preserve"> sicher“, erläutert Dr. Fiedler. </w:t>
      </w:r>
      <w:r w:rsidR="00AF0A79">
        <w:t>Die</w:t>
      </w:r>
      <w:r w:rsidR="0079522F">
        <w:t xml:space="preserve"> ESD-konforme Oberfläche leitet</w:t>
      </w:r>
      <w:r w:rsidR="00694615">
        <w:t xml:space="preserve"> zudem</w:t>
      </w:r>
      <w:r w:rsidR="0079522F">
        <w:t xml:space="preserve"> </w:t>
      </w:r>
      <w:r w:rsidR="0079522F" w:rsidRPr="0079522F">
        <w:t>elektrostatische Aufladung</w:t>
      </w:r>
      <w:r w:rsidR="0079522F">
        <w:t xml:space="preserve"> zuverlässig ab</w:t>
      </w:r>
      <w:r w:rsidR="00694615">
        <w:t xml:space="preserve"> und schützt so </w:t>
      </w:r>
      <w:r w:rsidR="00A1441D">
        <w:t>vor ungewünschter Adhäsion</w:t>
      </w:r>
      <w:r w:rsidR="0079522F">
        <w:t xml:space="preserve">. </w:t>
      </w:r>
    </w:p>
    <w:p w14:paraId="77F89FD7" w14:textId="77777777" w:rsidR="000E2AF7" w:rsidRDefault="000E2AF7" w:rsidP="00710800">
      <w:pPr>
        <w:spacing w:line="360" w:lineRule="auto"/>
      </w:pPr>
    </w:p>
    <w:p w14:paraId="0FE6E90A" w14:textId="4BEB2C9A" w:rsidR="000E2AF7" w:rsidRPr="000E2AF7" w:rsidRDefault="00F762A2" w:rsidP="00710800">
      <w:pPr>
        <w:spacing w:line="360" w:lineRule="auto"/>
        <w:rPr>
          <w:b/>
          <w:bCs/>
        </w:rPr>
      </w:pPr>
      <w:r>
        <w:rPr>
          <w:b/>
          <w:bCs/>
        </w:rPr>
        <w:t>Zelle für Zelle</w:t>
      </w:r>
    </w:p>
    <w:p w14:paraId="5D5E4CB9" w14:textId="38AC21BA" w:rsidR="00C65910" w:rsidRDefault="000E2AF7" w:rsidP="00AC632D">
      <w:pPr>
        <w:spacing w:line="360" w:lineRule="auto"/>
      </w:pPr>
      <w:r>
        <w:t xml:space="preserve">Ist der Zellstapel </w:t>
      </w:r>
      <w:r w:rsidRPr="00387007">
        <w:t>fertig</w:t>
      </w:r>
      <w:r>
        <w:t xml:space="preserve">, werden die überstehenden Leiterfähnchen gekürzt und der Stapel in eine </w:t>
      </w:r>
      <w:r w:rsidR="00DB7EB6">
        <w:t xml:space="preserve">Pouchfolie </w:t>
      </w:r>
      <w:r>
        <w:t xml:space="preserve">gepackt. </w:t>
      </w:r>
      <w:r w:rsidR="004C1A8D">
        <w:t xml:space="preserve">Rundum versiegelt, ist die </w:t>
      </w:r>
      <w:r w:rsidR="00AF0A79">
        <w:t xml:space="preserve">sogenannte </w:t>
      </w:r>
      <w:r w:rsidR="004C1A8D">
        <w:t>Pouch</w:t>
      </w:r>
      <w:r w:rsidR="008C5EBB">
        <w:t>zelle</w:t>
      </w:r>
      <w:r w:rsidR="004C1A8D">
        <w:t xml:space="preserve"> </w:t>
      </w:r>
      <w:r w:rsidR="00EE147C">
        <w:t xml:space="preserve">bereit </w:t>
      </w:r>
      <w:r w:rsidR="004C1A8D">
        <w:t xml:space="preserve">für </w:t>
      </w:r>
      <w:r w:rsidR="00AF0A79">
        <w:t>die</w:t>
      </w:r>
      <w:r w:rsidR="004D6387">
        <w:t xml:space="preserve"> Elektrolyt</w:t>
      </w:r>
      <w:r w:rsidR="00AF0A79">
        <w:t>-Injektion.</w:t>
      </w:r>
      <w:r w:rsidR="004C1A8D">
        <w:t xml:space="preserve"> </w:t>
      </w:r>
      <w:r w:rsidR="006120DD">
        <w:t xml:space="preserve">„Die Pouchzellen sind empfindlich und dürfen keinesfalls durch den Greifer </w:t>
      </w:r>
      <w:r w:rsidR="00AC7617">
        <w:t>deformiert</w:t>
      </w:r>
      <w:r w:rsidR="006120DD">
        <w:t xml:space="preserve"> werden</w:t>
      </w:r>
      <w:r w:rsidR="004D1ED2">
        <w:t xml:space="preserve">. Zudem können sie je nach </w:t>
      </w:r>
      <w:r w:rsidR="00AC7617">
        <w:t>Einsatz</w:t>
      </w:r>
      <w:r w:rsidR="004D1ED2">
        <w:t xml:space="preserve"> in der Form variieren</w:t>
      </w:r>
      <w:r w:rsidR="006120DD">
        <w:t xml:space="preserve">“, erklärt Dr. Fiedler. </w:t>
      </w:r>
      <w:r w:rsidR="004D1ED2">
        <w:t>Für jede</w:t>
      </w:r>
      <w:r w:rsidR="004C1A8D">
        <w:t xml:space="preserve"> Geometrie </w:t>
      </w:r>
      <w:r w:rsidR="004D1ED2">
        <w:t xml:space="preserve">passend </w:t>
      </w:r>
      <w:r w:rsidR="00AC7617">
        <w:t xml:space="preserve">ist der </w:t>
      </w:r>
      <w:r w:rsidR="004D1ED2">
        <w:t xml:space="preserve">Leichtbaugreifer SLG. Schmalz fertigt ihn </w:t>
      </w:r>
      <w:r w:rsidR="004D1ED2" w:rsidRPr="004D1ED2">
        <w:t>additiv</w:t>
      </w:r>
      <w:r w:rsidR="004D1ED2">
        <w:t>, nachdem der Kunde ihn online konfiguriert hat</w:t>
      </w:r>
      <w:r w:rsidR="00176BF8">
        <w:t>,</w:t>
      </w:r>
      <w:r w:rsidR="00387007">
        <w:t xml:space="preserve"> und garantiert somit </w:t>
      </w:r>
      <w:r w:rsidR="004D1ED2">
        <w:t>kurze Lieferzeiten</w:t>
      </w:r>
      <w:r w:rsidR="00387007">
        <w:t xml:space="preserve">. </w:t>
      </w:r>
      <w:r w:rsidR="004C1A8D">
        <w:t>Damit die Aluminium</w:t>
      </w:r>
      <w:r w:rsidR="00F762A2">
        <w:t>verbund</w:t>
      </w:r>
      <w:r w:rsidR="004C1A8D">
        <w:t>folie der Pouch</w:t>
      </w:r>
      <w:r w:rsidR="00447410">
        <w:t>zelle</w:t>
      </w:r>
      <w:r w:rsidR="004C1A8D">
        <w:t xml:space="preserve"> beim Greifen nicht t</w:t>
      </w:r>
      <w:r w:rsidR="005B7A68">
        <w:t>ie</w:t>
      </w:r>
      <w:r w:rsidR="004C1A8D">
        <w:t>fgezogen wird, kommen s</w:t>
      </w:r>
      <w:r w:rsidR="004D1ED2">
        <w:t>trukturierte Sauger der SFF</w:t>
      </w:r>
      <w:r w:rsidR="008C5EBB">
        <w:t xml:space="preserve">- oder </w:t>
      </w:r>
      <w:r w:rsidR="001D565F">
        <w:t>SFB1-</w:t>
      </w:r>
      <w:r w:rsidR="004D1ED2">
        <w:t xml:space="preserve">Reihe </w:t>
      </w:r>
      <w:r w:rsidR="004C1A8D">
        <w:t>zum Einsatz.</w:t>
      </w:r>
      <w:r w:rsidR="00102154">
        <w:t xml:space="preserve"> </w:t>
      </w:r>
      <w:r w:rsidR="008C5EBB">
        <w:t xml:space="preserve">Beide </w:t>
      </w:r>
      <w:r w:rsidR="00AC632D">
        <w:t>Varianten ko</w:t>
      </w:r>
      <w:r w:rsidR="00C65910">
        <w:t xml:space="preserve">mbinieren Abstützflächen </w:t>
      </w:r>
      <w:r w:rsidR="008C5EBB">
        <w:t>in Form von Waben</w:t>
      </w:r>
      <w:r w:rsidR="00102154">
        <w:t xml:space="preserve"> auf der Saugfläche</w:t>
      </w:r>
      <w:r w:rsidR="00C65910">
        <w:t xml:space="preserve"> mit einer weichen </w:t>
      </w:r>
      <w:r w:rsidR="008C5EBB">
        <w:t>und</w:t>
      </w:r>
      <w:r w:rsidR="00C65910">
        <w:t xml:space="preserve"> besonders flachen</w:t>
      </w:r>
      <w:r w:rsidR="00AC632D">
        <w:t xml:space="preserve"> </w:t>
      </w:r>
      <w:r w:rsidR="00C65910">
        <w:t xml:space="preserve">Dichtlippe. </w:t>
      </w:r>
      <w:r w:rsidR="00AC632D">
        <w:t xml:space="preserve">Dadurch können sie sanft und dennoch mit einer hohen </w:t>
      </w:r>
      <w:r w:rsidR="00EF0DBC">
        <w:t>Sau</w:t>
      </w:r>
      <w:r w:rsidR="00AC632D">
        <w:t>graft zupacken, ohne di</w:t>
      </w:r>
      <w:r w:rsidR="00C65910">
        <w:t>e Oberfläche der Pouch</w:t>
      </w:r>
      <w:r w:rsidR="008C5EBB">
        <w:t>zelle</w:t>
      </w:r>
      <w:r w:rsidR="004B7F66">
        <w:t xml:space="preserve"> </w:t>
      </w:r>
      <w:r w:rsidR="00AC632D">
        <w:t>zu verformen</w:t>
      </w:r>
      <w:r w:rsidR="00102154">
        <w:t xml:space="preserve">. </w:t>
      </w:r>
    </w:p>
    <w:p w14:paraId="0BCCC940" w14:textId="77777777" w:rsidR="00102154" w:rsidRDefault="00102154" w:rsidP="00ED1F3F">
      <w:pPr>
        <w:spacing w:line="360" w:lineRule="auto"/>
      </w:pPr>
    </w:p>
    <w:p w14:paraId="1F15BA91" w14:textId="45BDAC4A" w:rsidR="00A91952" w:rsidRDefault="00F762A2" w:rsidP="00ED1F3F">
      <w:pPr>
        <w:spacing w:line="360" w:lineRule="auto"/>
      </w:pPr>
      <w:r>
        <w:lastRenderedPageBreak/>
        <w:t xml:space="preserve">Ebenso wichtig wie Material, Geometrie und </w:t>
      </w:r>
      <w:r w:rsidR="00AC12A7">
        <w:t>Größe</w:t>
      </w:r>
      <w:r>
        <w:t xml:space="preserve"> des Greifers ist </w:t>
      </w:r>
      <w:r w:rsidR="00102154">
        <w:t>das</w:t>
      </w:r>
      <w:r>
        <w:t xml:space="preserve"> Vakuum.</w:t>
      </w:r>
      <w:r w:rsidR="00102154">
        <w:t xml:space="preserve"> Wie und wo es erzeugt wird</w:t>
      </w:r>
      <w:r w:rsidR="00176BF8">
        <w:t>,</w:t>
      </w:r>
      <w:r w:rsidR="00102154">
        <w:t xml:space="preserve"> </w:t>
      </w:r>
      <w:r w:rsidR="00B60F80">
        <w:t>ist der Schlüssel für eine hochdynamische</w:t>
      </w:r>
      <w:r w:rsidR="00BC1E4E">
        <w:t xml:space="preserve"> </w:t>
      </w:r>
      <w:r w:rsidR="00B60F80">
        <w:t xml:space="preserve">und zugleich absolut sichere Handhabung. </w:t>
      </w:r>
      <w:r w:rsidR="001C658F">
        <w:t xml:space="preserve">„Unsere dezentralen Vakuum-Erzeuger der SCPM-Baureihe erfüllen alle diese Anforderungen. Sie sind kompakt und zugleich saugstark“, sagt Dr. Fiedler. </w:t>
      </w:r>
      <w:r w:rsidR="005B7A68">
        <w:t xml:space="preserve">Sie sind so klein, dass sie </w:t>
      </w:r>
      <w:r w:rsidR="005B7A68" w:rsidRPr="005B7A68">
        <w:t xml:space="preserve">nah am Sauggreifer </w:t>
      </w:r>
      <w:r w:rsidR="00B60F80">
        <w:t>montiert</w:t>
      </w:r>
      <w:r w:rsidR="005B7A68" w:rsidRPr="005B7A68">
        <w:t xml:space="preserve"> werden</w:t>
      </w:r>
      <w:r w:rsidR="005B7A68">
        <w:t xml:space="preserve"> können</w:t>
      </w:r>
      <w:r w:rsidR="001C658F">
        <w:t xml:space="preserve"> und damit Leistungsverluste minimieren</w:t>
      </w:r>
      <w:r w:rsidR="00B60F80">
        <w:t xml:space="preserve">. </w:t>
      </w:r>
      <w:r w:rsidR="001C658F">
        <w:t xml:space="preserve">Das Ventil des Kompaktejektors schließt, wenn kein Strom anliegt. Damit hält der Greifer die </w:t>
      </w:r>
      <w:r w:rsidR="00DB7EB6">
        <w:t>Batteriezelle</w:t>
      </w:r>
      <w:r w:rsidR="001C658F">
        <w:t xml:space="preserve"> sicher, auch </w:t>
      </w:r>
      <w:r w:rsidR="00B60F80">
        <w:t xml:space="preserve">wenn </w:t>
      </w:r>
      <w:r w:rsidR="005B7A68">
        <w:t>die Energie ausf</w:t>
      </w:r>
      <w:r w:rsidR="00B60F80">
        <w:t>ä</w:t>
      </w:r>
      <w:r w:rsidR="005B7A68">
        <w:t>ll</w:t>
      </w:r>
      <w:r w:rsidR="00B60F80">
        <w:t>t</w:t>
      </w:r>
      <w:r w:rsidR="005B7A68">
        <w:t xml:space="preserve">. </w:t>
      </w:r>
      <w:r w:rsidR="001C658F">
        <w:t xml:space="preserve">„Ein weiterer Vorteil ist, dass </w:t>
      </w:r>
      <w:r w:rsidR="005B7A68">
        <w:t xml:space="preserve">Anwender spezielle </w:t>
      </w:r>
      <w:r w:rsidR="00ED1F3F">
        <w:t>Funktion</w:t>
      </w:r>
      <w:r w:rsidR="001B2E9E">
        <w:t xml:space="preserve">en </w:t>
      </w:r>
      <w:r w:rsidR="001C658F">
        <w:t xml:space="preserve">in das System </w:t>
      </w:r>
      <w:r w:rsidR="001B2E9E">
        <w:t>integrieren</w:t>
      </w:r>
      <w:r w:rsidR="001C658F">
        <w:t xml:space="preserve"> können</w:t>
      </w:r>
      <w:r w:rsidR="001B2E9E">
        <w:t xml:space="preserve">, wie eine </w:t>
      </w:r>
      <w:r w:rsidR="00ED1F3F">
        <w:t>redundante</w:t>
      </w:r>
      <w:r w:rsidR="00B60F80">
        <w:t xml:space="preserve"> </w:t>
      </w:r>
      <w:r w:rsidR="00ED1F3F">
        <w:t>Vakuum-Erzeugung oder Werkstückerkennung</w:t>
      </w:r>
      <w:r w:rsidR="001C658F">
        <w:t>“, ergänzt Dr. Fiedler</w:t>
      </w:r>
      <w:r w:rsidR="001B2E9E">
        <w:t>.</w:t>
      </w:r>
      <w:r w:rsidR="00A91952">
        <w:t xml:space="preserve"> </w:t>
      </w:r>
    </w:p>
    <w:p w14:paraId="4E6E85A1" w14:textId="77777777" w:rsidR="00A91952" w:rsidRDefault="00A91952" w:rsidP="00ED1F3F">
      <w:pPr>
        <w:spacing w:line="360" w:lineRule="auto"/>
      </w:pPr>
    </w:p>
    <w:p w14:paraId="1DCEFD34" w14:textId="22E64ACB" w:rsidR="00ED1F3F" w:rsidRDefault="00732708" w:rsidP="00B147EF">
      <w:pPr>
        <w:spacing w:line="360" w:lineRule="auto"/>
      </w:pPr>
      <w:r>
        <w:t xml:space="preserve">Das passende Handhabungssystem platziert die </w:t>
      </w:r>
      <w:r w:rsidR="00153BDE">
        <w:t>einzelnen Zellen</w:t>
      </w:r>
      <w:r>
        <w:t xml:space="preserve"> in ein Modul, wo sie in Reihe oder parallel verschaltet werden. Mehrere Module ergeben ein Batteriepack, das je nach Hersteller und Fahrzeugkategorie </w:t>
      </w:r>
      <w:r w:rsidR="00B147EF">
        <w:t xml:space="preserve">weniger oder mehr </w:t>
      </w:r>
      <w:r>
        <w:t>Pouch</w:t>
      </w:r>
      <w:r w:rsidR="00BF31C9">
        <w:t>zellen</w:t>
      </w:r>
      <w:r>
        <w:t xml:space="preserve"> vereint</w:t>
      </w:r>
      <w:r w:rsidR="00DB7EB6">
        <w:t>.</w:t>
      </w:r>
      <w:r w:rsidR="00153BDE">
        <w:t xml:space="preserve"> </w:t>
      </w:r>
    </w:p>
    <w:p w14:paraId="13D8B7ED" w14:textId="3BC00FBF" w:rsidR="009D31AD" w:rsidRDefault="009D31AD" w:rsidP="00710800">
      <w:pPr>
        <w:spacing w:line="360" w:lineRule="auto"/>
      </w:pPr>
    </w:p>
    <w:p w14:paraId="4EB985C0" w14:textId="7B8A6C0F" w:rsidR="001C658F" w:rsidRPr="001C658F" w:rsidRDefault="001C658F" w:rsidP="00710800">
      <w:pPr>
        <w:spacing w:line="360" w:lineRule="auto"/>
        <w:rPr>
          <w:b/>
          <w:bCs/>
        </w:rPr>
      </w:pPr>
      <w:r>
        <w:rPr>
          <w:b/>
          <w:bCs/>
        </w:rPr>
        <w:t>Rund statt</w:t>
      </w:r>
      <w:r w:rsidRPr="001C658F">
        <w:rPr>
          <w:b/>
          <w:bCs/>
        </w:rPr>
        <w:t xml:space="preserve"> flach</w:t>
      </w:r>
    </w:p>
    <w:p w14:paraId="6483CF86" w14:textId="1C4E51E7" w:rsidR="008C178B" w:rsidRDefault="000C5586" w:rsidP="001B61C5">
      <w:pPr>
        <w:spacing w:line="360" w:lineRule="auto"/>
      </w:pPr>
      <w:r>
        <w:t xml:space="preserve">Der Vorteil von Pouchzellen ist, dass sie flach bauen und </w:t>
      </w:r>
      <w:r w:rsidR="001C658F">
        <w:t xml:space="preserve">damit </w:t>
      </w:r>
      <w:r>
        <w:t xml:space="preserve">die Wärme gut </w:t>
      </w:r>
      <w:r w:rsidR="001C658F">
        <w:t>abgeben können</w:t>
      </w:r>
      <w:r>
        <w:t>.</w:t>
      </w:r>
      <w:r w:rsidR="00A91952">
        <w:t xml:space="preserve"> Sie sind vielseitig und nutzen das vorhandene Volumen in einem Batteriemodul optimal aus.</w:t>
      </w:r>
      <w:r>
        <w:t xml:space="preserve"> </w:t>
      </w:r>
      <w:r w:rsidR="001C658F">
        <w:t xml:space="preserve">Ihr Nachteil: </w:t>
      </w:r>
      <w:r w:rsidR="00C65910">
        <w:t xml:space="preserve">Die </w:t>
      </w:r>
      <w:r w:rsidR="00DB7EB6">
        <w:t>H</w:t>
      </w:r>
      <w:r w:rsidR="00C65910">
        <w:t xml:space="preserve">ülle ist </w:t>
      </w:r>
      <w:r w:rsidR="006820FE">
        <w:t xml:space="preserve">empfindlich und </w:t>
      </w:r>
      <w:r w:rsidR="00C65910">
        <w:t xml:space="preserve">schützt die Anoden, Kathoden und Separatoren nicht </w:t>
      </w:r>
      <w:r>
        <w:t>vor mechanischen Einflüssen</w:t>
      </w:r>
      <w:r w:rsidR="006820FE">
        <w:t xml:space="preserve">. Zudem </w:t>
      </w:r>
      <w:r>
        <w:t xml:space="preserve">besteht die Gefahr, dass sie sich </w:t>
      </w:r>
      <w:r w:rsidR="00B147EF">
        <w:t>zum Beispiel durch Alterungsprozesse</w:t>
      </w:r>
      <w:r w:rsidR="00153BDE">
        <w:t xml:space="preserve"> </w:t>
      </w:r>
      <w:r>
        <w:t xml:space="preserve">aufblähen. In </w:t>
      </w:r>
      <w:r w:rsidR="00B147EF">
        <w:t xml:space="preserve">einigen Elektroautos sowie in </w:t>
      </w:r>
      <w:r>
        <w:t xml:space="preserve">Unterhaltungselektronik, E-Bikes und Werkzeugen kommen daher oft zylindrische </w:t>
      </w:r>
      <w:r w:rsidR="006820FE" w:rsidRPr="006820FE">
        <w:t>Hard-Case-</w:t>
      </w:r>
      <w:r>
        <w:t xml:space="preserve">Zellen zum Einsatz. </w:t>
      </w:r>
      <w:r w:rsidR="006820FE">
        <w:t xml:space="preserve">„Für die </w:t>
      </w:r>
      <w:r w:rsidR="006820FE" w:rsidRPr="006820FE">
        <w:t>Handhabung von Rundzellen in der Modulmontage</w:t>
      </w:r>
      <w:r w:rsidR="006820FE">
        <w:t xml:space="preserve"> müssen wir den Anwendern Greifer anbieten, die sie </w:t>
      </w:r>
      <w:r w:rsidR="00EE7686">
        <w:t>frei</w:t>
      </w:r>
      <w:r w:rsidR="006820FE">
        <w:t xml:space="preserve"> konfigurieren können. Je nachdem, wie groß die einzelnen Zellen im Durchmesser sind, in welcher Anordnung und wie viele gegriffen werden sollen“, beschreibt Dr. Maik Fiedler. </w:t>
      </w:r>
      <w:r w:rsidR="00EE7686">
        <w:t xml:space="preserve">„Dank 3D-Druck ist das ab Losgröße eins </w:t>
      </w:r>
      <w:r w:rsidR="00461A8C">
        <w:t xml:space="preserve">problemlos </w:t>
      </w:r>
      <w:r w:rsidR="00EE7686">
        <w:t xml:space="preserve">möglich.“ </w:t>
      </w:r>
      <w:r w:rsidR="00461A8C">
        <w:t xml:space="preserve">Wählt der Anwender Sauger aus </w:t>
      </w:r>
      <w:r w:rsidR="0080390D">
        <w:t xml:space="preserve">dem </w:t>
      </w:r>
      <w:r w:rsidR="00461A8C" w:rsidRPr="00461A8C">
        <w:t>abdruckarme</w:t>
      </w:r>
      <w:r w:rsidR="00FD1408">
        <w:t>n</w:t>
      </w:r>
      <w:r w:rsidR="00461A8C" w:rsidRPr="00461A8C">
        <w:t xml:space="preserve"> Spezialwerkstoff HT1</w:t>
      </w:r>
      <w:r w:rsidR="00461A8C">
        <w:t xml:space="preserve">, kann er die Zellen direkt am Pol greifen – das Material wirkt zugleich als Isolator. </w:t>
      </w:r>
      <w:r w:rsidR="0080390D">
        <w:t xml:space="preserve">So werden auch geladene Zellen sicher positioniert. </w:t>
      </w:r>
      <w:r w:rsidR="00EE7686">
        <w:t>Wichtig ist auch hier ein hoher Volumenstrom</w:t>
      </w:r>
      <w:r w:rsidR="00461A8C">
        <w:t xml:space="preserve"> für den schnellen und sauberen </w:t>
      </w:r>
      <w:r w:rsidR="00EE7686">
        <w:t>Pick</w:t>
      </w:r>
      <w:r w:rsidR="00D4672A">
        <w:t>-</w:t>
      </w:r>
      <w:r w:rsidR="00EE7686">
        <w:t>&amp;</w:t>
      </w:r>
      <w:r w:rsidR="00D4672A">
        <w:t>-</w:t>
      </w:r>
      <w:r w:rsidR="00EE7686">
        <w:t>Place-Prozess. „Hier punkten integrierte Vakuum-Erzeuger. Die Ejektoren verfügen über ein Sicherheitsventil, d</w:t>
      </w:r>
      <w:r w:rsidR="00DB7EB6">
        <w:t>ie</w:t>
      </w:r>
      <w:r w:rsidR="00EE7686">
        <w:t xml:space="preserve"> auch ohne Strom das </w:t>
      </w:r>
      <w:r w:rsidR="00EE7686" w:rsidRPr="00C65910">
        <w:t>Vakuum</w:t>
      </w:r>
      <w:r w:rsidR="00EE7686">
        <w:t xml:space="preserve"> aufrecht h</w:t>
      </w:r>
      <w:r w:rsidR="00DB7EB6">
        <w:t>alten</w:t>
      </w:r>
      <w:r w:rsidR="00EE7686">
        <w:t xml:space="preserve"> und damit die Handhabung absicher</w:t>
      </w:r>
      <w:r w:rsidR="00DB7EB6">
        <w:t>n</w:t>
      </w:r>
      <w:r w:rsidR="00EE7686">
        <w:t>“, ergänzt</w:t>
      </w:r>
      <w:r w:rsidR="00EF0DBC">
        <w:t xml:space="preserve"> </w:t>
      </w:r>
      <w:r w:rsidR="003213FA">
        <w:t>Dr.</w:t>
      </w:r>
      <w:r w:rsidR="00EF0DBC">
        <w:t xml:space="preserve"> Fiedler</w:t>
      </w:r>
      <w:r w:rsidR="00EE7686">
        <w:t xml:space="preserve">. </w:t>
      </w:r>
      <w:r w:rsidR="00461A8C">
        <w:t xml:space="preserve">Müssen die </w:t>
      </w:r>
      <w:r w:rsidR="0080390D">
        <w:t>Rundzellen</w:t>
      </w:r>
      <w:r w:rsidR="00461A8C">
        <w:t xml:space="preserve"> längs gegriffen werden</w:t>
      </w:r>
      <w:r w:rsidR="009017FB">
        <w:t xml:space="preserve">, empfiehlt Schmalz Magnetgreifer SGM in der High-Performance-Version. Hier sichert ein </w:t>
      </w:r>
      <w:r w:rsidR="009017FB" w:rsidRPr="009017FB">
        <w:t>Dauermagnet</w:t>
      </w:r>
      <w:r w:rsidR="009017FB">
        <w:t xml:space="preserve"> die Handhabung ab. „Sie sind kompakt, leicht und entwickeln dennoch hohe Haltekräfte“, zählt Dr. Fiedler die Vorteile auf. Diese greifen, solange die Batteriehülle ferromagnetisch ist.</w:t>
      </w:r>
    </w:p>
    <w:p w14:paraId="5E39140C" w14:textId="77777777" w:rsidR="006820FE" w:rsidRDefault="006820FE" w:rsidP="001B61C5">
      <w:pPr>
        <w:spacing w:line="360" w:lineRule="auto"/>
      </w:pPr>
    </w:p>
    <w:p w14:paraId="07202CF5" w14:textId="61AFCD5E" w:rsidR="008C178B" w:rsidRPr="00710800" w:rsidRDefault="007E7AA5" w:rsidP="001B61C5">
      <w:pPr>
        <w:spacing w:line="360" w:lineRule="auto"/>
        <w:rPr>
          <w:b/>
          <w:bCs/>
        </w:rPr>
      </w:pPr>
      <w:r>
        <w:rPr>
          <w:b/>
          <w:bCs/>
        </w:rPr>
        <w:t>Finale</w:t>
      </w:r>
      <w:r w:rsidR="00CC1CD5">
        <w:rPr>
          <w:b/>
          <w:bCs/>
        </w:rPr>
        <w:t xml:space="preserve"> – vollautomatisch oder manuell</w:t>
      </w:r>
    </w:p>
    <w:p w14:paraId="37FC73A1" w14:textId="4477F121" w:rsidR="007E7AA5" w:rsidRDefault="009017FB" w:rsidP="007E7AA5">
      <w:pPr>
        <w:spacing w:line="360" w:lineRule="auto"/>
        <w:rPr>
          <w:bCs/>
          <w:color w:val="000000" w:themeColor="text1"/>
        </w:rPr>
      </w:pPr>
      <w:r>
        <w:rPr>
          <w:bCs/>
          <w:color w:val="000000" w:themeColor="text1"/>
        </w:rPr>
        <w:t xml:space="preserve">Jetzt ist es fast geschafft: </w:t>
      </w:r>
      <w:r w:rsidR="003229DA">
        <w:rPr>
          <w:bCs/>
          <w:color w:val="000000" w:themeColor="text1"/>
        </w:rPr>
        <w:t xml:space="preserve">Aus Folien wurden Zellen. Die Zellen sind in Modulen zusammengefasst, die nun in Batteriepacks verbunden und mit Kühlplatten, Verkabelungen und Elektronik komplettiert werden. „Flexibilität ist hier enorm wichtig. Die Speichergeometrien können sich ebenso unterscheiden wie Oberflächenstrukturen“, erklärt Dr. Maik Fiedler. Auch wenn die Module schwer sind, dürfen sie </w:t>
      </w:r>
      <w:r w:rsidR="007E7AA5">
        <w:rPr>
          <w:bCs/>
          <w:color w:val="000000" w:themeColor="text1"/>
        </w:rPr>
        <w:t>durch den Greifer nicht beschädigt werden</w:t>
      </w:r>
      <w:r w:rsidR="00B21059">
        <w:rPr>
          <w:bCs/>
          <w:color w:val="000000" w:themeColor="text1"/>
        </w:rPr>
        <w:t xml:space="preserve"> – Vakuum schafft das</w:t>
      </w:r>
      <w:r w:rsidR="007E7AA5">
        <w:rPr>
          <w:bCs/>
          <w:color w:val="000000" w:themeColor="text1"/>
        </w:rPr>
        <w:t xml:space="preserve">. </w:t>
      </w:r>
      <w:r w:rsidR="00B9033B">
        <w:rPr>
          <w:bCs/>
          <w:color w:val="000000" w:themeColor="text1"/>
        </w:rPr>
        <w:t>Der Flächengrei</w:t>
      </w:r>
      <w:r w:rsidR="00661C7F">
        <w:rPr>
          <w:bCs/>
          <w:color w:val="000000" w:themeColor="text1"/>
        </w:rPr>
        <w:t>fer</w:t>
      </w:r>
      <w:r w:rsidR="007E7AA5">
        <w:rPr>
          <w:bCs/>
          <w:color w:val="000000" w:themeColor="text1"/>
        </w:rPr>
        <w:t xml:space="preserve"> </w:t>
      </w:r>
      <w:r w:rsidR="007E7AA5" w:rsidRPr="007E7AA5">
        <w:rPr>
          <w:bCs/>
          <w:color w:val="000000" w:themeColor="text1"/>
        </w:rPr>
        <w:t>FQE</w:t>
      </w:r>
      <w:r w:rsidR="007E7AA5">
        <w:rPr>
          <w:bCs/>
          <w:color w:val="000000" w:themeColor="text1"/>
        </w:rPr>
        <w:t xml:space="preserve"> ist modular und </w:t>
      </w:r>
      <w:r w:rsidR="007E7AA5" w:rsidRPr="007E7AA5">
        <w:rPr>
          <w:bCs/>
          <w:color w:val="000000" w:themeColor="text1"/>
        </w:rPr>
        <w:t>für vollautomatisierte Pick</w:t>
      </w:r>
      <w:r w:rsidR="00D4672A">
        <w:rPr>
          <w:bCs/>
          <w:color w:val="000000" w:themeColor="text1"/>
        </w:rPr>
        <w:t>-</w:t>
      </w:r>
      <w:r w:rsidR="007E7AA5" w:rsidRPr="007E7AA5">
        <w:rPr>
          <w:bCs/>
          <w:color w:val="000000" w:themeColor="text1"/>
        </w:rPr>
        <w:t>&amp;</w:t>
      </w:r>
      <w:r w:rsidR="00D4672A">
        <w:rPr>
          <w:bCs/>
          <w:color w:val="000000" w:themeColor="text1"/>
        </w:rPr>
        <w:t>-</w:t>
      </w:r>
      <w:r w:rsidR="007E7AA5" w:rsidRPr="007E7AA5">
        <w:rPr>
          <w:bCs/>
          <w:color w:val="000000" w:themeColor="text1"/>
        </w:rPr>
        <w:t>Place-Anwen</w:t>
      </w:r>
      <w:r w:rsidR="007E7AA5">
        <w:rPr>
          <w:bCs/>
          <w:color w:val="000000" w:themeColor="text1"/>
        </w:rPr>
        <w:t xml:space="preserve">dungen ideal geeignet. Ebenso universal ist der Flächengreifer FMP. Sein Dichtschaum passt sich </w:t>
      </w:r>
      <w:r w:rsidR="00CC1CD5">
        <w:rPr>
          <w:bCs/>
          <w:color w:val="000000" w:themeColor="text1"/>
        </w:rPr>
        <w:t xml:space="preserve">auch an strukturierte </w:t>
      </w:r>
      <w:r w:rsidR="007E7AA5">
        <w:rPr>
          <w:bCs/>
          <w:color w:val="000000" w:themeColor="text1"/>
        </w:rPr>
        <w:t>Oberfläche</w:t>
      </w:r>
      <w:r w:rsidR="00CC1CD5">
        <w:rPr>
          <w:bCs/>
          <w:color w:val="000000" w:themeColor="text1"/>
        </w:rPr>
        <w:t>n</w:t>
      </w:r>
      <w:r w:rsidR="007E7AA5">
        <w:rPr>
          <w:bCs/>
          <w:color w:val="000000" w:themeColor="text1"/>
        </w:rPr>
        <w:t xml:space="preserve"> an</w:t>
      </w:r>
      <w:r w:rsidR="00CC1CD5">
        <w:rPr>
          <w:bCs/>
          <w:color w:val="000000" w:themeColor="text1"/>
        </w:rPr>
        <w:t>. Beide sorgen mit ihrer e</w:t>
      </w:r>
      <w:r w:rsidR="00CC1CD5" w:rsidRPr="00CC1CD5">
        <w:rPr>
          <w:bCs/>
          <w:color w:val="000000" w:themeColor="text1"/>
        </w:rPr>
        <w:t>nergieeffiziente</w:t>
      </w:r>
      <w:r w:rsidR="00CC1CD5">
        <w:rPr>
          <w:bCs/>
          <w:color w:val="000000" w:themeColor="text1"/>
        </w:rPr>
        <w:t>n</w:t>
      </w:r>
      <w:r w:rsidR="00CC1CD5" w:rsidRPr="00CC1CD5">
        <w:rPr>
          <w:bCs/>
          <w:color w:val="000000" w:themeColor="text1"/>
        </w:rPr>
        <w:t>, integrierte</w:t>
      </w:r>
      <w:r w:rsidR="00CC1CD5">
        <w:rPr>
          <w:bCs/>
          <w:color w:val="000000" w:themeColor="text1"/>
        </w:rPr>
        <w:t>n</w:t>
      </w:r>
      <w:r w:rsidR="00CC1CD5" w:rsidRPr="00CC1CD5">
        <w:rPr>
          <w:bCs/>
          <w:color w:val="000000" w:themeColor="text1"/>
        </w:rPr>
        <w:t xml:space="preserve"> Vakuum-Erzeugung</w:t>
      </w:r>
      <w:r w:rsidR="00CC1CD5">
        <w:rPr>
          <w:bCs/>
          <w:color w:val="000000" w:themeColor="text1"/>
        </w:rPr>
        <w:t xml:space="preserve"> für geringe Betriebskosten.</w:t>
      </w:r>
    </w:p>
    <w:p w14:paraId="33DB4FF9" w14:textId="7F97D8F2" w:rsidR="00CC1CD5" w:rsidRDefault="00CC1CD5" w:rsidP="007E7AA5">
      <w:pPr>
        <w:spacing w:line="360" w:lineRule="auto"/>
        <w:rPr>
          <w:bCs/>
          <w:color w:val="000000" w:themeColor="text1"/>
        </w:rPr>
      </w:pPr>
    </w:p>
    <w:p w14:paraId="7F6AC5C7" w14:textId="348233ED" w:rsidR="00CC1CD5" w:rsidRDefault="001C5A69" w:rsidP="007E7AA5">
      <w:pPr>
        <w:spacing w:line="360" w:lineRule="auto"/>
        <w:rPr>
          <w:bCs/>
          <w:color w:val="000000" w:themeColor="text1"/>
        </w:rPr>
      </w:pPr>
      <w:r>
        <w:rPr>
          <w:bCs/>
          <w:color w:val="000000" w:themeColor="text1"/>
        </w:rPr>
        <w:t>Bei den</w:t>
      </w:r>
      <w:r w:rsidR="00CC1CD5">
        <w:rPr>
          <w:bCs/>
          <w:color w:val="000000" w:themeColor="text1"/>
        </w:rPr>
        <w:t xml:space="preserve"> Arbeitsschritte</w:t>
      </w:r>
      <w:r>
        <w:rPr>
          <w:bCs/>
          <w:color w:val="000000" w:themeColor="text1"/>
        </w:rPr>
        <w:t>n</w:t>
      </w:r>
      <w:r w:rsidR="00CC1CD5">
        <w:rPr>
          <w:bCs/>
          <w:color w:val="000000" w:themeColor="text1"/>
        </w:rPr>
        <w:t xml:space="preserve">, die nicht automatisiert sind, </w:t>
      </w:r>
      <w:r>
        <w:rPr>
          <w:bCs/>
          <w:color w:val="000000" w:themeColor="text1"/>
        </w:rPr>
        <w:t>entlasten manuelle Hebehilfen wie der</w:t>
      </w:r>
      <w:r w:rsidR="004C43EC">
        <w:rPr>
          <w:bCs/>
          <w:color w:val="000000" w:themeColor="text1"/>
        </w:rPr>
        <w:t xml:space="preserve"> Vakuumheber</w:t>
      </w:r>
      <w:r>
        <w:rPr>
          <w:bCs/>
          <w:color w:val="000000" w:themeColor="text1"/>
        </w:rPr>
        <w:t xml:space="preserve"> JumboFlex die Monteure. Das können die Kühlmodule sein oder die Abdeckplatten, die am Ende manuell auf den Batteriegehäusen platziert werden müssen. Extra Sicherheit bietet die Safety+-Bedieneinheit: </w:t>
      </w:r>
      <w:r w:rsidRPr="001C5A69">
        <w:rPr>
          <w:bCs/>
          <w:color w:val="000000" w:themeColor="text1"/>
        </w:rPr>
        <w:t xml:space="preserve">Das Zwei-Hand-Konzept </w:t>
      </w:r>
      <w:r w:rsidR="00C90C83" w:rsidRPr="00C90C83">
        <w:rPr>
          <w:bCs/>
          <w:color w:val="000000" w:themeColor="text1"/>
        </w:rPr>
        <w:t xml:space="preserve">zum Ablösen </w:t>
      </w:r>
      <w:r w:rsidRPr="001C5A69">
        <w:rPr>
          <w:bCs/>
          <w:color w:val="000000" w:themeColor="text1"/>
        </w:rPr>
        <w:t>schützt besonders sensible Werkstücke beim Ablegen</w:t>
      </w:r>
      <w:r w:rsidR="00C90C83">
        <w:rPr>
          <w:bCs/>
          <w:color w:val="000000" w:themeColor="text1"/>
        </w:rPr>
        <w:t xml:space="preserve">. Zudem kann die Absenkgeschwindigkeit reduziert werden. </w:t>
      </w:r>
      <w:r w:rsidR="00CC1CD5">
        <w:rPr>
          <w:bCs/>
          <w:color w:val="000000" w:themeColor="text1"/>
        </w:rPr>
        <w:t xml:space="preserve"> </w:t>
      </w:r>
    </w:p>
    <w:p w14:paraId="177F7F2B" w14:textId="1021BB4B" w:rsidR="007E7AA5" w:rsidRDefault="007E7AA5" w:rsidP="009017FB">
      <w:pPr>
        <w:spacing w:line="360" w:lineRule="auto"/>
        <w:rPr>
          <w:bCs/>
          <w:color w:val="000000" w:themeColor="text1"/>
        </w:rPr>
      </w:pPr>
    </w:p>
    <w:p w14:paraId="70990911" w14:textId="7CE55F32" w:rsidR="0016565B" w:rsidRDefault="00C90C83" w:rsidP="009017FB">
      <w:pPr>
        <w:spacing w:line="360" w:lineRule="auto"/>
        <w:rPr>
          <w:bCs/>
          <w:color w:val="000000" w:themeColor="text1"/>
        </w:rPr>
      </w:pPr>
      <w:r>
        <w:rPr>
          <w:bCs/>
          <w:color w:val="000000" w:themeColor="text1"/>
        </w:rPr>
        <w:t>Das Batteriepack ist nun bereit für die Dichteprüfung – Gehäuse und Kühlsystem dürfen keine Leckage aufweisen. Das Batteriemanagementsystem erhält die aktuellste Software, passend für den Autotyp, und der erste Lade-/Entladevorgang im Verbund erfolgt unter strenger Aufsicht. Sind Verkabelung und Elektronik i</w:t>
      </w:r>
      <w:r w:rsidR="0016565B">
        <w:rPr>
          <w:bCs/>
          <w:color w:val="000000" w:themeColor="text1"/>
        </w:rPr>
        <w:t>n Ordnung</w:t>
      </w:r>
      <w:r>
        <w:rPr>
          <w:bCs/>
          <w:color w:val="000000" w:themeColor="text1"/>
        </w:rPr>
        <w:t xml:space="preserve"> und funktionier</w:t>
      </w:r>
      <w:r w:rsidR="00D4672A">
        <w:rPr>
          <w:bCs/>
          <w:color w:val="000000" w:themeColor="text1"/>
        </w:rPr>
        <w:t>t</w:t>
      </w:r>
      <w:r>
        <w:rPr>
          <w:bCs/>
          <w:color w:val="000000" w:themeColor="text1"/>
        </w:rPr>
        <w:t xml:space="preserve"> </w:t>
      </w:r>
      <w:r w:rsidR="0016565B">
        <w:rPr>
          <w:bCs/>
          <w:color w:val="000000" w:themeColor="text1"/>
        </w:rPr>
        <w:t>d</w:t>
      </w:r>
      <w:r>
        <w:rPr>
          <w:bCs/>
          <w:color w:val="000000" w:themeColor="text1"/>
        </w:rPr>
        <w:t xml:space="preserve">as Batteriemanagement ebenso wie alle Subkomponenten, ist es </w:t>
      </w:r>
      <w:r w:rsidR="0016565B">
        <w:rPr>
          <w:bCs/>
          <w:color w:val="000000" w:themeColor="text1"/>
        </w:rPr>
        <w:t xml:space="preserve">geschafft. Nach dem </w:t>
      </w:r>
      <w:r w:rsidR="00C752FE">
        <w:rPr>
          <w:bCs/>
          <w:color w:val="000000" w:themeColor="text1"/>
        </w:rPr>
        <w:t>L</w:t>
      </w:r>
      <w:r w:rsidR="0016565B">
        <w:rPr>
          <w:bCs/>
          <w:color w:val="000000" w:themeColor="text1"/>
        </w:rPr>
        <w:t>abeln mit Warnhinweise</w:t>
      </w:r>
      <w:r w:rsidR="00C752FE">
        <w:rPr>
          <w:bCs/>
          <w:color w:val="000000" w:themeColor="text1"/>
        </w:rPr>
        <w:t>n</w:t>
      </w:r>
      <w:r w:rsidR="0016565B">
        <w:rPr>
          <w:bCs/>
          <w:color w:val="000000" w:themeColor="text1"/>
        </w:rPr>
        <w:t xml:space="preserve"> und ID-Ta</w:t>
      </w:r>
      <w:r w:rsidR="002F5083">
        <w:rPr>
          <w:bCs/>
          <w:color w:val="000000" w:themeColor="text1"/>
        </w:rPr>
        <w:t>g</w:t>
      </w:r>
      <w:r w:rsidR="0016565B">
        <w:rPr>
          <w:bCs/>
          <w:color w:val="000000" w:themeColor="text1"/>
        </w:rPr>
        <w:t>s sind die Batterien fertig für den Transport. „Es ist ein langer und aufwendiger Weg vom Pulver zum fertigen Energiespeicher. Wir wissen, w</w:t>
      </w:r>
      <w:r w:rsidR="006F44F2">
        <w:rPr>
          <w:bCs/>
          <w:color w:val="000000" w:themeColor="text1"/>
        </w:rPr>
        <w:t>ie die Handhabung in jedem einzelnen Prozessschritt sicher gelingen kann</w:t>
      </w:r>
      <w:r w:rsidR="00B9033B">
        <w:rPr>
          <w:bCs/>
          <w:color w:val="000000" w:themeColor="text1"/>
        </w:rPr>
        <w:t xml:space="preserve"> und entwickeln für unsere Kunden passgenaue Lösungen </w:t>
      </w:r>
      <w:r w:rsidR="006F44F2">
        <w:rPr>
          <w:bCs/>
          <w:color w:val="000000" w:themeColor="text1"/>
        </w:rPr>
        <w:t>“, sagt Dr. Mai</w:t>
      </w:r>
      <w:r w:rsidR="00C752FE">
        <w:rPr>
          <w:bCs/>
          <w:color w:val="000000" w:themeColor="text1"/>
        </w:rPr>
        <w:t>k</w:t>
      </w:r>
      <w:r w:rsidR="006F44F2">
        <w:rPr>
          <w:bCs/>
          <w:color w:val="000000" w:themeColor="text1"/>
        </w:rPr>
        <w:t xml:space="preserve"> Fiedler.</w:t>
      </w:r>
    </w:p>
    <w:p w14:paraId="4146C029" w14:textId="77777777" w:rsidR="005207E5" w:rsidRPr="005207E5" w:rsidRDefault="005207E5" w:rsidP="00051074">
      <w:pPr>
        <w:pStyle w:val="berschrift4"/>
        <w:spacing w:before="0" w:line="360" w:lineRule="auto"/>
        <w:rPr>
          <w:b w:val="0"/>
          <w:color w:val="auto"/>
        </w:rPr>
      </w:pPr>
    </w:p>
    <w:p w14:paraId="5246B25F" w14:textId="636A171A" w:rsidR="00A34302" w:rsidRDefault="00A34302" w:rsidP="00051074">
      <w:pPr>
        <w:pStyle w:val="Zeichen"/>
        <w:rPr>
          <w:rFonts w:ascii="Calibri" w:hAnsi="Calibri"/>
          <w:sz w:val="22"/>
          <w:szCs w:val="22"/>
        </w:rPr>
      </w:pPr>
      <w:r w:rsidRPr="002E2E77">
        <w:rPr>
          <w:rFonts w:ascii="Calibri" w:hAnsi="Calibri"/>
          <w:sz w:val="22"/>
          <w:szCs w:val="22"/>
        </w:rPr>
        <w:t>(</w:t>
      </w:r>
      <w:r w:rsidR="00385E84" w:rsidRPr="002E2E77">
        <w:rPr>
          <w:rFonts w:ascii="Calibri" w:hAnsi="Calibri"/>
          <w:sz w:val="22"/>
          <w:szCs w:val="22"/>
        </w:rPr>
        <w:t>9.5</w:t>
      </w:r>
      <w:r w:rsidR="004C43EC">
        <w:rPr>
          <w:rFonts w:ascii="Calibri" w:hAnsi="Calibri"/>
          <w:sz w:val="22"/>
          <w:szCs w:val="22"/>
        </w:rPr>
        <w:t>21</w:t>
      </w:r>
      <w:r w:rsidRPr="002E2E77">
        <w:rPr>
          <w:rFonts w:ascii="Calibri" w:hAnsi="Calibri"/>
          <w:sz w:val="22"/>
          <w:szCs w:val="22"/>
        </w:rPr>
        <w:t xml:space="preserve"> Zeichen inkl</w:t>
      </w:r>
      <w:r w:rsidRPr="00641BDD">
        <w:rPr>
          <w:rFonts w:ascii="Calibri" w:hAnsi="Calibri"/>
          <w:sz w:val="22"/>
          <w:szCs w:val="22"/>
        </w:rPr>
        <w:t>. Leerzeichen)</w:t>
      </w:r>
    </w:p>
    <w:p w14:paraId="7D35B94E" w14:textId="77777777" w:rsidR="00051074" w:rsidRDefault="00051074" w:rsidP="00051074">
      <w:pPr>
        <w:pStyle w:val="berschrift4"/>
        <w:spacing w:before="0" w:line="360" w:lineRule="auto"/>
        <w:rPr>
          <w:color w:val="auto"/>
        </w:rPr>
      </w:pPr>
    </w:p>
    <w:p w14:paraId="1112DA87" w14:textId="77777777" w:rsidR="00051074" w:rsidRPr="00051074" w:rsidRDefault="00051074" w:rsidP="00051074">
      <w:pPr>
        <w:spacing w:line="360" w:lineRule="auto"/>
      </w:pPr>
    </w:p>
    <w:p w14:paraId="1B5623D1" w14:textId="1B12AAFD" w:rsidR="00051074" w:rsidRPr="00AC632D" w:rsidRDefault="00051074" w:rsidP="00051074">
      <w:pPr>
        <w:spacing w:line="360" w:lineRule="auto"/>
        <w:rPr>
          <w:bCs/>
        </w:rPr>
      </w:pPr>
      <w:r w:rsidRPr="00AC632D">
        <w:rPr>
          <w:b/>
        </w:rPr>
        <w:t>Meta-Title:</w:t>
      </w:r>
      <w:r w:rsidR="00AC632D" w:rsidRPr="00AC632D">
        <w:rPr>
          <w:b/>
        </w:rPr>
        <w:t xml:space="preserve"> </w:t>
      </w:r>
      <w:r w:rsidR="00AC632D">
        <w:rPr>
          <w:bCs/>
        </w:rPr>
        <w:t>Sanfter Zugriff in der Produktion von Li-Ionen-Batterie</w:t>
      </w:r>
      <w:r w:rsidR="008C5EBB">
        <w:rPr>
          <w:bCs/>
        </w:rPr>
        <w:t>n</w:t>
      </w:r>
    </w:p>
    <w:p w14:paraId="52A8DA4C" w14:textId="77777777" w:rsidR="00051074" w:rsidRPr="00AC632D" w:rsidRDefault="00051074" w:rsidP="00051074">
      <w:pPr>
        <w:spacing w:line="360" w:lineRule="auto"/>
      </w:pPr>
    </w:p>
    <w:p w14:paraId="32CB797D" w14:textId="38FEC8EE" w:rsidR="00051074" w:rsidRPr="00AC632D" w:rsidRDefault="00051074" w:rsidP="00051074">
      <w:pPr>
        <w:spacing w:line="360" w:lineRule="auto"/>
        <w:rPr>
          <w:bCs/>
        </w:rPr>
      </w:pPr>
      <w:r w:rsidRPr="00AC632D">
        <w:rPr>
          <w:b/>
        </w:rPr>
        <w:t>Meta-Description:</w:t>
      </w:r>
      <w:r w:rsidR="009D5ECC">
        <w:rPr>
          <w:b/>
        </w:rPr>
        <w:t xml:space="preserve"> </w:t>
      </w:r>
      <w:r w:rsidR="009D5ECC">
        <w:rPr>
          <w:bCs/>
        </w:rPr>
        <w:t>Zu einer wirtschaftlichen Batteriezellproduktion gehört auch die vollautomatisierte Handhabung. Sicher und zugleich sanft zu den empfindlichen biegeschlaffen Anoden, Kathoden und Pouch</w:t>
      </w:r>
      <w:r w:rsidR="002F5083">
        <w:rPr>
          <w:bCs/>
        </w:rPr>
        <w:t>zellen</w:t>
      </w:r>
      <w:r w:rsidR="009D5ECC">
        <w:rPr>
          <w:bCs/>
        </w:rPr>
        <w:t xml:space="preserve"> sind die Greiferlösungen von Schmalz. </w:t>
      </w:r>
      <w:r w:rsidR="009D5ECC" w:rsidRPr="009D5ECC">
        <w:rPr>
          <w:bCs/>
        </w:rPr>
        <w:t xml:space="preserve"> </w:t>
      </w:r>
    </w:p>
    <w:p w14:paraId="43008F1F" w14:textId="77777777" w:rsidR="00051074" w:rsidRPr="00AC632D" w:rsidRDefault="00051074" w:rsidP="00051074">
      <w:pPr>
        <w:spacing w:line="360" w:lineRule="auto"/>
      </w:pPr>
    </w:p>
    <w:p w14:paraId="077F6285" w14:textId="212C936E" w:rsidR="00051074" w:rsidRPr="009D5ECC" w:rsidRDefault="00051074" w:rsidP="00051074">
      <w:pPr>
        <w:spacing w:line="360" w:lineRule="auto"/>
        <w:rPr>
          <w:bCs/>
        </w:rPr>
      </w:pPr>
      <w:r w:rsidRPr="009D5ECC">
        <w:rPr>
          <w:b/>
        </w:rPr>
        <w:t>Keywords:</w:t>
      </w:r>
      <w:r w:rsidR="009D5ECC" w:rsidRPr="009D5ECC">
        <w:rPr>
          <w:b/>
        </w:rPr>
        <w:t xml:space="preserve"> </w:t>
      </w:r>
      <w:r w:rsidR="009D5ECC" w:rsidRPr="009D5ECC">
        <w:rPr>
          <w:bCs/>
        </w:rPr>
        <w:t>Schmalz; Batteriezellproduktion;</w:t>
      </w:r>
      <w:r w:rsidR="009D5ECC" w:rsidRPr="009D5ECC">
        <w:t xml:space="preserve"> </w:t>
      </w:r>
      <w:r w:rsidR="00355772" w:rsidRPr="00355772">
        <w:rPr>
          <w:bCs/>
        </w:rPr>
        <w:t xml:space="preserve">Spezialgreifer </w:t>
      </w:r>
      <w:r w:rsidR="002E2E77">
        <w:rPr>
          <w:bCs/>
        </w:rPr>
        <w:t>STGG</w:t>
      </w:r>
      <w:r w:rsidR="009D5ECC">
        <w:rPr>
          <w:bCs/>
        </w:rPr>
        <w:t xml:space="preserve">; </w:t>
      </w:r>
      <w:r w:rsidR="009D5ECC" w:rsidRPr="009D5ECC">
        <w:rPr>
          <w:bCs/>
        </w:rPr>
        <w:t>Saugplatte</w:t>
      </w:r>
      <w:r w:rsidR="009D5ECC">
        <w:rPr>
          <w:bCs/>
        </w:rPr>
        <w:t xml:space="preserve">; Spezialgreifer; </w:t>
      </w:r>
      <w:r w:rsidR="009D5ECC" w:rsidRPr="009D5ECC">
        <w:rPr>
          <w:bCs/>
        </w:rPr>
        <w:t>Batteriemodul</w:t>
      </w:r>
      <w:r w:rsidR="009D5ECC">
        <w:rPr>
          <w:bCs/>
        </w:rPr>
        <w:t>; Pouch</w:t>
      </w:r>
      <w:r w:rsidR="008C5EBB">
        <w:rPr>
          <w:bCs/>
        </w:rPr>
        <w:t>zelle</w:t>
      </w:r>
      <w:r w:rsidR="009D5ECC">
        <w:rPr>
          <w:bCs/>
        </w:rPr>
        <w:t xml:space="preserve">; </w:t>
      </w:r>
      <w:r w:rsidR="009D5ECC" w:rsidRPr="009D5ECC">
        <w:rPr>
          <w:bCs/>
        </w:rPr>
        <w:t>Pick-&amp;-Place-Prozess</w:t>
      </w:r>
      <w:r w:rsidR="009D5ECC">
        <w:rPr>
          <w:bCs/>
        </w:rPr>
        <w:t xml:space="preserve">; </w:t>
      </w:r>
      <w:r w:rsidR="009D5ECC" w:rsidRPr="009D5ECC">
        <w:rPr>
          <w:bCs/>
        </w:rPr>
        <w:t>Magnetgreifer SGM</w:t>
      </w:r>
      <w:r w:rsidR="009D5ECC">
        <w:rPr>
          <w:bCs/>
        </w:rPr>
        <w:t xml:space="preserve">; </w:t>
      </w:r>
      <w:r w:rsidR="009D5ECC" w:rsidRPr="009D5ECC">
        <w:rPr>
          <w:bCs/>
        </w:rPr>
        <w:t>JumboFlex</w:t>
      </w:r>
      <w:r w:rsidR="009D5ECC">
        <w:rPr>
          <w:bCs/>
        </w:rPr>
        <w:t xml:space="preserve">; </w:t>
      </w:r>
      <w:r w:rsidR="009D5ECC" w:rsidRPr="009D5ECC">
        <w:rPr>
          <w:bCs/>
        </w:rPr>
        <w:t>Safety+</w:t>
      </w:r>
      <w:r w:rsidR="009D5ECC">
        <w:rPr>
          <w:bCs/>
        </w:rPr>
        <w:t xml:space="preserve">; </w:t>
      </w:r>
      <w:r w:rsidR="008C5EBB">
        <w:rPr>
          <w:bCs/>
        </w:rPr>
        <w:t xml:space="preserve">SLG; </w:t>
      </w:r>
      <w:r w:rsidR="009D5ECC">
        <w:rPr>
          <w:bCs/>
        </w:rPr>
        <w:t>SFF; SFB</w:t>
      </w:r>
      <w:r w:rsidR="008C5EBB">
        <w:rPr>
          <w:bCs/>
        </w:rPr>
        <w:t>1</w:t>
      </w:r>
      <w:r w:rsidR="009D5ECC">
        <w:rPr>
          <w:bCs/>
        </w:rPr>
        <w:t xml:space="preserve">; </w:t>
      </w:r>
    </w:p>
    <w:p w14:paraId="3CF33C04" w14:textId="77777777" w:rsidR="00051074" w:rsidRPr="009D5ECC" w:rsidRDefault="00051074" w:rsidP="00051074">
      <w:pPr>
        <w:spacing w:line="360" w:lineRule="auto"/>
      </w:pPr>
    </w:p>
    <w:p w14:paraId="5A524C07" w14:textId="77777777" w:rsidR="00A34302" w:rsidRPr="009D5ECC" w:rsidRDefault="00A34302" w:rsidP="00051074">
      <w:pPr>
        <w:tabs>
          <w:tab w:val="left" w:pos="1979"/>
        </w:tabs>
        <w:spacing w:line="360" w:lineRule="auto"/>
        <w:rPr>
          <w:b/>
          <w:sz w:val="20"/>
          <w:szCs w:val="20"/>
        </w:rPr>
      </w:pPr>
    </w:p>
    <w:p w14:paraId="223B9BEF" w14:textId="77777777" w:rsidR="00A34302" w:rsidRPr="00641BDD" w:rsidRDefault="00A34302" w:rsidP="00AA48FB">
      <w:pPr>
        <w:spacing w:line="360" w:lineRule="auto"/>
        <w:rPr>
          <w:b/>
        </w:rPr>
      </w:pPr>
      <w:r w:rsidRPr="009D5ECC">
        <w:rPr>
          <w:b/>
          <w:sz w:val="20"/>
          <w:szCs w:val="20"/>
        </w:rPr>
        <w:br w:type="page"/>
      </w:r>
      <w:r w:rsidRPr="00641BDD">
        <w:rPr>
          <w:b/>
          <w:color w:val="000000" w:themeColor="text1"/>
        </w:rPr>
        <w:t>Bilder:</w:t>
      </w:r>
    </w:p>
    <w:tbl>
      <w:tblPr>
        <w:tblStyle w:val="WeiohneLinien-Bildeinfgen"/>
        <w:tblW w:w="10066" w:type="dxa"/>
        <w:tblLook w:val="04A0" w:firstRow="1" w:lastRow="0" w:firstColumn="1" w:lastColumn="0" w:noHBand="0" w:noVBand="1"/>
      </w:tblPr>
      <w:tblGrid>
        <w:gridCol w:w="3686"/>
        <w:gridCol w:w="6380"/>
      </w:tblGrid>
      <w:tr w:rsidR="002E2E77" w14:paraId="05DE0F89" w14:textId="77777777" w:rsidTr="002E2E77">
        <w:tc>
          <w:tcPr>
            <w:tcW w:w="3686" w:type="dxa"/>
          </w:tcPr>
          <w:p w14:paraId="63D9EF2C" w14:textId="3D2AEFB6" w:rsidR="00A34302" w:rsidRDefault="002E2E77" w:rsidP="00AA48FB">
            <w:pPr>
              <w:tabs>
                <w:tab w:val="left" w:pos="1979"/>
              </w:tabs>
              <w:spacing w:line="360" w:lineRule="auto"/>
              <w:rPr>
                <w:b/>
                <w:sz w:val="20"/>
                <w:szCs w:val="20"/>
              </w:rPr>
            </w:pPr>
            <w:r>
              <w:rPr>
                <w:b/>
                <w:noProof/>
                <w:sz w:val="20"/>
                <w:szCs w:val="20"/>
              </w:rPr>
              <w:drawing>
                <wp:inline distT="0" distB="0" distL="0" distR="0" wp14:anchorId="333AE937" wp14:editId="42C2A0DD">
                  <wp:extent cx="2161220" cy="1440000"/>
                  <wp:effectExtent l="0" t="0" r="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_VACO_Battery_Gripper_02_2019jpg.jpg"/>
                          <pic:cNvPicPr/>
                        </pic:nvPicPr>
                        <pic:blipFill>
                          <a:blip r:embed="rId37" cstate="email">
                            <a:extLst>
                              <a:ext uri="{28A0092B-C50C-407E-A947-70E740481C1C}">
                                <a14:useLocalDpi xmlns:a14="http://schemas.microsoft.com/office/drawing/2010/main"/>
                              </a:ext>
                            </a:extLst>
                          </a:blip>
                          <a:stretch>
                            <a:fillRect/>
                          </a:stretch>
                        </pic:blipFill>
                        <pic:spPr>
                          <a:xfrm>
                            <a:off x="0" y="0"/>
                            <a:ext cx="2161220" cy="1440000"/>
                          </a:xfrm>
                          <a:prstGeom prst="rect">
                            <a:avLst/>
                          </a:prstGeom>
                        </pic:spPr>
                      </pic:pic>
                    </a:graphicData>
                  </a:graphic>
                </wp:inline>
              </w:drawing>
            </w:r>
          </w:p>
        </w:tc>
        <w:tc>
          <w:tcPr>
            <w:tcW w:w="6380" w:type="dxa"/>
          </w:tcPr>
          <w:p w14:paraId="3AB95289" w14:textId="77777777" w:rsidR="00A34302" w:rsidRPr="002E2E77" w:rsidRDefault="00A34302" w:rsidP="00AA48FB">
            <w:pPr>
              <w:spacing w:line="360" w:lineRule="auto"/>
              <w:rPr>
                <w:rFonts w:eastAsia="Calibri"/>
                <w:b/>
                <w:bCs/>
              </w:rPr>
            </w:pPr>
            <w:r w:rsidRPr="002E2E77">
              <w:rPr>
                <w:rFonts w:eastAsia="Calibri"/>
                <w:b/>
                <w:bCs/>
              </w:rPr>
              <w:t xml:space="preserve">Bild 1: </w:t>
            </w:r>
          </w:p>
          <w:p w14:paraId="72A02CA8" w14:textId="49DBD376" w:rsidR="00A34302" w:rsidRPr="002E2E77" w:rsidRDefault="00355772" w:rsidP="00911D40">
            <w:pPr>
              <w:tabs>
                <w:tab w:val="left" w:pos="1979"/>
              </w:tabs>
              <w:spacing w:line="360" w:lineRule="auto"/>
              <w:ind w:left="-1" w:firstLine="1"/>
              <w:rPr>
                <w:b/>
              </w:rPr>
            </w:pPr>
            <w:r w:rsidRPr="002E2E77">
              <w:t xml:space="preserve">Der Spezialgreifer </w:t>
            </w:r>
            <w:r w:rsidR="00911D40" w:rsidRPr="002E2E77">
              <w:t xml:space="preserve">STGG </w:t>
            </w:r>
            <w:r w:rsidRPr="002E2E77">
              <w:t>greift und platziert die Anode, ohne die empfindliche Graphitschicht zu kontaminieren.</w:t>
            </w:r>
          </w:p>
        </w:tc>
      </w:tr>
      <w:tr w:rsidR="002E2E77" w14:paraId="312A337F" w14:textId="77777777" w:rsidTr="002E2E77">
        <w:tc>
          <w:tcPr>
            <w:tcW w:w="3686" w:type="dxa"/>
          </w:tcPr>
          <w:p w14:paraId="00124352" w14:textId="4BD8FB1E" w:rsidR="004B7F66" w:rsidRDefault="000015BC" w:rsidP="004B7F66">
            <w:pPr>
              <w:tabs>
                <w:tab w:val="left" w:pos="1979"/>
              </w:tabs>
              <w:spacing w:line="360" w:lineRule="auto"/>
              <w:rPr>
                <w:noProof/>
              </w:rPr>
            </w:pPr>
            <w:r>
              <w:rPr>
                <w:noProof/>
              </w:rPr>
              <w:drawing>
                <wp:inline distT="0" distB="0" distL="0" distR="0" wp14:anchorId="5E267E72" wp14:editId="470C7DD1">
                  <wp:extent cx="2159635" cy="1439350"/>
                  <wp:effectExtent l="19050" t="19050" r="12065" b="279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_VACO_Battery_Gripper_FLGR_2021_03_.jpg"/>
                          <pic:cNvPicPr/>
                        </pic:nvPicPr>
                        <pic:blipFill>
                          <a:blip r:embed="rId38" cstate="email">
                            <a:extLst>
                              <a:ext uri="{28A0092B-C50C-407E-A947-70E740481C1C}">
                                <a14:useLocalDpi xmlns:a14="http://schemas.microsoft.com/office/drawing/2010/main"/>
                              </a:ext>
                            </a:extLst>
                          </a:blip>
                          <a:stretch>
                            <a:fillRect/>
                          </a:stretch>
                        </pic:blipFill>
                        <pic:spPr>
                          <a:xfrm>
                            <a:off x="0" y="0"/>
                            <a:ext cx="2165888" cy="1443517"/>
                          </a:xfrm>
                          <a:prstGeom prst="rect">
                            <a:avLst/>
                          </a:prstGeom>
                          <a:ln w="3175">
                            <a:solidFill>
                              <a:schemeClr val="bg1">
                                <a:lumMod val="85000"/>
                              </a:schemeClr>
                            </a:solidFill>
                          </a:ln>
                        </pic:spPr>
                      </pic:pic>
                    </a:graphicData>
                  </a:graphic>
                </wp:inline>
              </w:drawing>
            </w:r>
          </w:p>
        </w:tc>
        <w:tc>
          <w:tcPr>
            <w:tcW w:w="6380" w:type="dxa"/>
          </w:tcPr>
          <w:p w14:paraId="51785550" w14:textId="5498BB10" w:rsidR="004B7F66" w:rsidRPr="002E2E77" w:rsidRDefault="004B7F66" w:rsidP="004B7F66">
            <w:pPr>
              <w:spacing w:line="360" w:lineRule="auto"/>
              <w:rPr>
                <w:rFonts w:eastAsia="Calibri" w:cs="Arial"/>
                <w:b/>
              </w:rPr>
            </w:pPr>
            <w:r w:rsidRPr="002E2E77">
              <w:rPr>
                <w:rFonts w:eastAsia="Calibri" w:cs="Arial"/>
                <w:b/>
              </w:rPr>
              <w:t>Bild 2:</w:t>
            </w:r>
          </w:p>
          <w:p w14:paraId="25C43D70" w14:textId="2AEE4D6D" w:rsidR="004B7F66" w:rsidRPr="002E2E77" w:rsidRDefault="00911D40" w:rsidP="004B7F66">
            <w:pPr>
              <w:spacing w:line="360" w:lineRule="auto"/>
              <w:rPr>
                <w:rFonts w:eastAsia="Calibri" w:cs="Arial"/>
                <w:bCs/>
              </w:rPr>
            </w:pPr>
            <w:r w:rsidRPr="002E2E77">
              <w:rPr>
                <w:rFonts w:eastAsia="Calibri" w:cs="Arial"/>
                <w:bCs/>
              </w:rPr>
              <w:t>Hohe Saugkraft bei geringem Unterdruck: Der Spezialgreifer STGG wird auch zur Handhabung hauchdünner Separator</w:t>
            </w:r>
            <w:r w:rsidR="002F5083" w:rsidRPr="002E2E77">
              <w:rPr>
                <w:rFonts w:eastAsia="Calibri" w:cs="Arial"/>
                <w:bCs/>
              </w:rPr>
              <w:t>folien</w:t>
            </w:r>
            <w:r w:rsidRPr="002E2E77">
              <w:rPr>
                <w:rFonts w:eastAsia="Calibri" w:cs="Arial"/>
                <w:bCs/>
              </w:rPr>
              <w:t xml:space="preserve"> eingesetzt.</w:t>
            </w:r>
          </w:p>
          <w:p w14:paraId="57AD5F34" w14:textId="1BC2D988" w:rsidR="008B0F8F" w:rsidRPr="002E2E77" w:rsidRDefault="008B0F8F" w:rsidP="008B0F8F">
            <w:pPr>
              <w:spacing w:line="360" w:lineRule="auto"/>
              <w:rPr>
                <w:rFonts w:eastAsia="Calibri" w:cs="Arial"/>
                <w:bCs/>
              </w:rPr>
            </w:pPr>
          </w:p>
        </w:tc>
      </w:tr>
      <w:tr w:rsidR="002E2E77" w14:paraId="514A8D1E" w14:textId="77777777" w:rsidTr="002E2E77">
        <w:tc>
          <w:tcPr>
            <w:tcW w:w="3686" w:type="dxa"/>
          </w:tcPr>
          <w:p w14:paraId="3306C0D4" w14:textId="77743EDC" w:rsidR="00A34302" w:rsidRDefault="00355772" w:rsidP="00AA48FB">
            <w:pPr>
              <w:tabs>
                <w:tab w:val="left" w:pos="1979"/>
              </w:tabs>
              <w:spacing w:line="360" w:lineRule="auto"/>
              <w:rPr>
                <w:b/>
                <w:sz w:val="20"/>
                <w:szCs w:val="20"/>
              </w:rPr>
            </w:pPr>
            <w:r>
              <w:rPr>
                <w:noProof/>
              </w:rPr>
              <w:drawing>
                <wp:inline distT="0" distB="0" distL="0" distR="0" wp14:anchorId="1CA13CC9" wp14:editId="43F50837">
                  <wp:extent cx="2160000" cy="1439632"/>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2160000" cy="1439632"/>
                          </a:xfrm>
                          <a:prstGeom prst="rect">
                            <a:avLst/>
                          </a:prstGeom>
                          <a:noFill/>
                          <a:ln>
                            <a:noFill/>
                          </a:ln>
                        </pic:spPr>
                      </pic:pic>
                    </a:graphicData>
                  </a:graphic>
                </wp:inline>
              </w:drawing>
            </w:r>
          </w:p>
        </w:tc>
        <w:tc>
          <w:tcPr>
            <w:tcW w:w="6380" w:type="dxa"/>
          </w:tcPr>
          <w:p w14:paraId="2520587D" w14:textId="699B64F4" w:rsidR="00A34302" w:rsidRPr="00641BDD" w:rsidRDefault="00A34302" w:rsidP="00AA48FB">
            <w:pPr>
              <w:spacing w:line="360" w:lineRule="auto"/>
              <w:rPr>
                <w:rFonts w:eastAsia="Calibri" w:cs="Arial"/>
                <w:b/>
              </w:rPr>
            </w:pPr>
            <w:r w:rsidRPr="00641BDD">
              <w:rPr>
                <w:rFonts w:eastAsia="Calibri" w:cs="Arial"/>
                <w:b/>
              </w:rPr>
              <w:t xml:space="preserve">Bild </w:t>
            </w:r>
            <w:r w:rsidR="004B7F66">
              <w:rPr>
                <w:rFonts w:eastAsia="Calibri" w:cs="Arial"/>
                <w:b/>
              </w:rPr>
              <w:t>3</w:t>
            </w:r>
            <w:r w:rsidRPr="00641BDD">
              <w:rPr>
                <w:rFonts w:eastAsia="Calibri" w:cs="Arial"/>
                <w:b/>
              </w:rPr>
              <w:t xml:space="preserve">: </w:t>
            </w:r>
          </w:p>
          <w:p w14:paraId="64EF7439" w14:textId="4FD7A990" w:rsidR="00A34302" w:rsidRPr="00641BDD" w:rsidRDefault="00355772" w:rsidP="002F5083">
            <w:pPr>
              <w:tabs>
                <w:tab w:val="left" w:pos="1979"/>
              </w:tabs>
              <w:spacing w:line="360" w:lineRule="auto"/>
              <w:rPr>
                <w:b/>
              </w:rPr>
            </w:pPr>
            <w:r>
              <w:t xml:space="preserve">Der </w:t>
            </w:r>
            <w:r w:rsidRPr="00355772">
              <w:t>Leichtbaugreifer SLG</w:t>
            </w:r>
            <w:r>
              <w:t xml:space="preserve"> </w:t>
            </w:r>
            <w:r w:rsidR="00B9033B">
              <w:t>m</w:t>
            </w:r>
            <w:r w:rsidR="002E2E77">
              <w:t xml:space="preserve">it </w:t>
            </w:r>
            <w:r w:rsidR="002F5083">
              <w:t>SFF-</w:t>
            </w:r>
            <w:r w:rsidR="00B9033B">
              <w:t xml:space="preserve">Sauggreifern </w:t>
            </w:r>
            <w:r>
              <w:t>handhabt Pouch</w:t>
            </w:r>
            <w:r w:rsidR="002F5083">
              <w:t>zellen</w:t>
            </w:r>
            <w:r>
              <w:t xml:space="preserve">. Die strukturierten Sauger verhindern ein Tiefziehen der </w:t>
            </w:r>
            <w:r w:rsidR="002F5083">
              <w:t>Gehäusefolien</w:t>
            </w:r>
            <w:r>
              <w:t>.</w:t>
            </w:r>
          </w:p>
        </w:tc>
      </w:tr>
      <w:tr w:rsidR="002E2E77" w14:paraId="504C4D74" w14:textId="77777777" w:rsidTr="002E2E77">
        <w:tc>
          <w:tcPr>
            <w:tcW w:w="3686" w:type="dxa"/>
          </w:tcPr>
          <w:p w14:paraId="0A7EC2AF" w14:textId="473A34AD" w:rsidR="00355772" w:rsidRDefault="00355772" w:rsidP="00AA48FB">
            <w:pPr>
              <w:tabs>
                <w:tab w:val="left" w:pos="1979"/>
              </w:tabs>
              <w:spacing w:line="360" w:lineRule="auto"/>
              <w:rPr>
                <w:noProof/>
              </w:rPr>
            </w:pPr>
            <w:r>
              <w:rPr>
                <w:noProof/>
              </w:rPr>
              <w:drawing>
                <wp:inline distT="0" distB="0" distL="0" distR="0" wp14:anchorId="55335927" wp14:editId="262FB698">
                  <wp:extent cx="2160000" cy="1439632"/>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2160000" cy="1439632"/>
                          </a:xfrm>
                          <a:prstGeom prst="rect">
                            <a:avLst/>
                          </a:prstGeom>
                          <a:noFill/>
                          <a:ln>
                            <a:noFill/>
                          </a:ln>
                        </pic:spPr>
                      </pic:pic>
                    </a:graphicData>
                  </a:graphic>
                </wp:inline>
              </w:drawing>
            </w:r>
          </w:p>
        </w:tc>
        <w:tc>
          <w:tcPr>
            <w:tcW w:w="6380" w:type="dxa"/>
          </w:tcPr>
          <w:p w14:paraId="07D9681C" w14:textId="77777777" w:rsidR="00355772" w:rsidRDefault="00355772" w:rsidP="00AA48FB">
            <w:pPr>
              <w:spacing w:line="360" w:lineRule="auto"/>
              <w:rPr>
                <w:rFonts w:eastAsia="Calibri" w:cs="Arial"/>
                <w:b/>
              </w:rPr>
            </w:pPr>
            <w:r w:rsidRPr="00355772">
              <w:rPr>
                <w:rFonts w:eastAsia="Calibri" w:cs="Arial"/>
                <w:b/>
              </w:rPr>
              <w:t xml:space="preserve">Bild </w:t>
            </w:r>
            <w:r>
              <w:rPr>
                <w:rFonts w:eastAsia="Calibri" w:cs="Arial"/>
                <w:b/>
              </w:rPr>
              <w:t>4</w:t>
            </w:r>
            <w:r w:rsidR="004B7F66">
              <w:rPr>
                <w:rFonts w:eastAsia="Calibri" w:cs="Arial"/>
                <w:b/>
              </w:rPr>
              <w:t>:</w:t>
            </w:r>
          </w:p>
          <w:p w14:paraId="3BFF682D" w14:textId="395F06B6" w:rsidR="004B7F66" w:rsidRPr="004B7F66" w:rsidRDefault="004B7F66" w:rsidP="00661C7F">
            <w:pPr>
              <w:spacing w:line="360" w:lineRule="auto"/>
              <w:rPr>
                <w:rFonts w:eastAsia="Calibri" w:cs="Arial"/>
                <w:bCs/>
              </w:rPr>
            </w:pPr>
            <w:r>
              <w:rPr>
                <w:rFonts w:eastAsia="Calibri" w:cs="Arial"/>
                <w:bCs/>
              </w:rPr>
              <w:t xml:space="preserve">Zylindrische Li-Ionen-Batterien kommen vor allem in Unterhaltungselektronik und E-Bikes zum Einsatz. Schmalz </w:t>
            </w:r>
            <w:r w:rsidR="00911D40">
              <w:rPr>
                <w:rFonts w:eastAsia="Calibri" w:cs="Arial"/>
                <w:bCs/>
              </w:rPr>
              <w:t xml:space="preserve">entwickelt </w:t>
            </w:r>
            <w:r>
              <w:rPr>
                <w:rFonts w:eastAsia="Calibri" w:cs="Arial"/>
                <w:bCs/>
              </w:rPr>
              <w:t xml:space="preserve">individuelle </w:t>
            </w:r>
            <w:r w:rsidR="00661C7F">
              <w:rPr>
                <w:rFonts w:eastAsia="Calibri" w:cs="Arial"/>
                <w:bCs/>
              </w:rPr>
              <w:t xml:space="preserve">Endeffektoren </w:t>
            </w:r>
            <w:r>
              <w:rPr>
                <w:rFonts w:eastAsia="Calibri" w:cs="Arial"/>
                <w:bCs/>
              </w:rPr>
              <w:t>– je nach Anzahl, Größe und Anordnung.</w:t>
            </w:r>
          </w:p>
        </w:tc>
      </w:tr>
      <w:tr w:rsidR="002E2E77" w14:paraId="6803C01F" w14:textId="77777777" w:rsidTr="002E2E77">
        <w:tc>
          <w:tcPr>
            <w:tcW w:w="3686" w:type="dxa"/>
          </w:tcPr>
          <w:p w14:paraId="256C9D6B" w14:textId="77777777" w:rsidR="00F60D43" w:rsidRDefault="00F60D43" w:rsidP="00AA48FB">
            <w:pPr>
              <w:tabs>
                <w:tab w:val="left" w:pos="1979"/>
              </w:tabs>
              <w:spacing w:line="360" w:lineRule="auto"/>
              <w:rPr>
                <w:noProof/>
              </w:rPr>
            </w:pPr>
          </w:p>
          <w:p w14:paraId="70C8A9EA" w14:textId="575ED490" w:rsidR="00E30AA1" w:rsidRDefault="000015BC" w:rsidP="000015BC">
            <w:pPr>
              <w:tabs>
                <w:tab w:val="left" w:pos="1979"/>
              </w:tabs>
              <w:spacing w:line="360" w:lineRule="auto"/>
              <w:rPr>
                <w:noProof/>
                <w:lang w:eastAsia="ko-KR"/>
              </w:rPr>
            </w:pPr>
            <w:r>
              <w:rPr>
                <w:noProof/>
              </w:rPr>
              <w:drawing>
                <wp:inline distT="0" distB="0" distL="0" distR="0" wp14:anchorId="6C0D839C" wp14:editId="05590FBE">
                  <wp:extent cx="2157730" cy="1438081"/>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_VACO_Battery_Gripper_FQE_2021_02_.jpg"/>
                          <pic:cNvPicPr/>
                        </pic:nvPicPr>
                        <pic:blipFill>
                          <a:blip r:embed="rId41" cstate="email">
                            <a:extLst>
                              <a:ext uri="{28A0092B-C50C-407E-A947-70E740481C1C}">
                                <a14:useLocalDpi xmlns:a14="http://schemas.microsoft.com/office/drawing/2010/main"/>
                              </a:ext>
                            </a:extLst>
                          </a:blip>
                          <a:stretch>
                            <a:fillRect/>
                          </a:stretch>
                        </pic:blipFill>
                        <pic:spPr>
                          <a:xfrm>
                            <a:off x="0" y="0"/>
                            <a:ext cx="2167754" cy="1444762"/>
                          </a:xfrm>
                          <a:prstGeom prst="rect">
                            <a:avLst/>
                          </a:prstGeom>
                        </pic:spPr>
                      </pic:pic>
                    </a:graphicData>
                  </a:graphic>
                </wp:inline>
              </w:drawing>
            </w:r>
          </w:p>
        </w:tc>
        <w:tc>
          <w:tcPr>
            <w:tcW w:w="6380" w:type="dxa"/>
          </w:tcPr>
          <w:p w14:paraId="2A6228F8" w14:textId="7E6CECCA" w:rsidR="00767242" w:rsidRDefault="00767242" w:rsidP="00AA48FB">
            <w:pPr>
              <w:spacing w:line="360" w:lineRule="auto"/>
              <w:rPr>
                <w:rFonts w:eastAsia="Calibri" w:cs="Arial"/>
                <w:b/>
              </w:rPr>
            </w:pPr>
            <w:r>
              <w:rPr>
                <w:rFonts w:eastAsia="Calibri" w:cs="Arial"/>
                <w:b/>
              </w:rPr>
              <w:t>Bild 5:</w:t>
            </w:r>
          </w:p>
          <w:p w14:paraId="7EE8009E" w14:textId="761449CD" w:rsidR="00767242" w:rsidRPr="00911D40" w:rsidRDefault="00911D40" w:rsidP="00AA48FB">
            <w:pPr>
              <w:spacing w:line="360" w:lineRule="auto"/>
              <w:rPr>
                <w:rFonts w:eastAsia="Calibri" w:cs="Arial"/>
                <w:bCs/>
              </w:rPr>
            </w:pPr>
            <w:r w:rsidRPr="00911D40">
              <w:rPr>
                <w:rFonts w:eastAsia="Calibri" w:cs="Arial"/>
                <w:bCs/>
              </w:rPr>
              <w:t>Der Flächengreifer FQE mit energieeffizienter, integrierter Vakuum-Erzeugung wird bei der Handhabung von Gehä</w:t>
            </w:r>
            <w:r>
              <w:rPr>
                <w:rFonts w:eastAsia="Calibri" w:cs="Arial"/>
                <w:bCs/>
              </w:rPr>
              <w:t>u</w:t>
            </w:r>
            <w:r w:rsidRPr="00911D40">
              <w:rPr>
                <w:rFonts w:eastAsia="Calibri" w:cs="Arial"/>
                <w:bCs/>
              </w:rPr>
              <w:t>seteilen von Batteriezellen und Batteriemodulen eingesetzt.</w:t>
            </w:r>
          </w:p>
          <w:p w14:paraId="5D2B7A68" w14:textId="78101217" w:rsidR="00F60D43" w:rsidRPr="00355772" w:rsidRDefault="00F60D43" w:rsidP="00AA48FB">
            <w:pPr>
              <w:spacing w:line="360" w:lineRule="auto"/>
              <w:rPr>
                <w:rFonts w:eastAsia="Calibri" w:cs="Arial"/>
                <w:b/>
              </w:rPr>
            </w:pPr>
          </w:p>
        </w:tc>
      </w:tr>
      <w:tr w:rsidR="002E2E77" w14:paraId="33F741FF" w14:textId="77777777" w:rsidTr="002E2E77">
        <w:tc>
          <w:tcPr>
            <w:tcW w:w="3686" w:type="dxa"/>
          </w:tcPr>
          <w:p w14:paraId="7D303AA4" w14:textId="0ADB987C" w:rsidR="00F03EA5" w:rsidRDefault="00E30AA1" w:rsidP="00AA48FB">
            <w:pPr>
              <w:tabs>
                <w:tab w:val="left" w:pos="1979"/>
              </w:tabs>
              <w:spacing w:line="360" w:lineRule="auto"/>
              <w:rPr>
                <w:noProof/>
                <w:lang w:eastAsia="ko-KR"/>
              </w:rPr>
            </w:pPr>
            <w:r>
              <w:rPr>
                <w:noProof/>
              </w:rPr>
              <w:drawing>
                <wp:inline distT="0" distB="0" distL="0" distR="0" wp14:anchorId="2575894B" wp14:editId="6721C94A">
                  <wp:extent cx="2157984" cy="1440180"/>
                  <wp:effectExtent l="0" t="0" r="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0-08_MFL_1_KLEIN.jpg"/>
                          <pic:cNvPicPr/>
                        </pic:nvPicPr>
                        <pic:blipFill>
                          <a:blip r:embed="rId42" cstate="email">
                            <a:extLst>
                              <a:ext uri="{28A0092B-C50C-407E-A947-70E740481C1C}">
                                <a14:useLocalDpi xmlns:a14="http://schemas.microsoft.com/office/drawing/2010/main"/>
                              </a:ext>
                            </a:extLst>
                          </a:blip>
                          <a:stretch>
                            <a:fillRect/>
                          </a:stretch>
                        </pic:blipFill>
                        <pic:spPr>
                          <a:xfrm>
                            <a:off x="0" y="0"/>
                            <a:ext cx="2157984" cy="1440180"/>
                          </a:xfrm>
                          <a:prstGeom prst="rect">
                            <a:avLst/>
                          </a:prstGeom>
                        </pic:spPr>
                      </pic:pic>
                    </a:graphicData>
                  </a:graphic>
                </wp:inline>
              </w:drawing>
            </w:r>
          </w:p>
        </w:tc>
        <w:tc>
          <w:tcPr>
            <w:tcW w:w="6380" w:type="dxa"/>
          </w:tcPr>
          <w:p w14:paraId="24EC3530" w14:textId="738C4DF7" w:rsidR="00F03EA5" w:rsidRDefault="00F03EA5" w:rsidP="00AA48FB">
            <w:pPr>
              <w:spacing w:line="360" w:lineRule="auto"/>
              <w:rPr>
                <w:rFonts w:eastAsia="Calibri" w:cs="Arial"/>
                <w:b/>
              </w:rPr>
            </w:pPr>
            <w:r>
              <w:rPr>
                <w:rFonts w:eastAsia="Calibri" w:cs="Arial"/>
                <w:b/>
              </w:rPr>
              <w:t>Bild 6:</w:t>
            </w:r>
          </w:p>
          <w:p w14:paraId="3E468F61" w14:textId="677B7060" w:rsidR="00F03EA5" w:rsidRDefault="00F03EA5" w:rsidP="00196E28">
            <w:pPr>
              <w:spacing w:line="360" w:lineRule="auto"/>
              <w:rPr>
                <w:rFonts w:eastAsia="Calibri" w:cs="Arial"/>
                <w:b/>
              </w:rPr>
            </w:pPr>
            <w:r w:rsidRPr="00F60D43">
              <w:rPr>
                <w:rFonts w:eastAsia="Calibri" w:cs="Arial"/>
                <w:bCs/>
              </w:rPr>
              <w:t>Dr. Maik Fiedler</w:t>
            </w:r>
            <w:r w:rsidR="00F60D43" w:rsidRPr="00F60D43">
              <w:rPr>
                <w:rFonts w:eastAsia="Calibri" w:cs="Arial"/>
                <w:bCs/>
              </w:rPr>
              <w:t xml:space="preserve">, </w:t>
            </w:r>
            <w:r w:rsidRPr="00F60D43">
              <w:rPr>
                <w:rFonts w:eastAsia="Calibri" w:cs="Arial"/>
                <w:bCs/>
              </w:rPr>
              <w:t>Leiter Geschäftsbereiche Vakuum-Automation J. Schmalz GmbH</w:t>
            </w:r>
          </w:p>
        </w:tc>
      </w:tr>
    </w:tbl>
    <w:p w14:paraId="77291FE7" w14:textId="76DB6193" w:rsidR="007649E0" w:rsidRDefault="007649E0" w:rsidP="00AA48FB">
      <w:pPr>
        <w:tabs>
          <w:tab w:val="left" w:pos="1979"/>
        </w:tabs>
        <w:spacing w:line="360" w:lineRule="auto"/>
        <w:rPr>
          <w:sz w:val="20"/>
          <w:szCs w:val="20"/>
        </w:rPr>
      </w:pPr>
    </w:p>
    <w:p w14:paraId="7FB9E756" w14:textId="77777777" w:rsidR="00A34302" w:rsidRPr="00641BDD" w:rsidRDefault="00A34302" w:rsidP="00AA48FB">
      <w:pPr>
        <w:tabs>
          <w:tab w:val="left" w:pos="1979"/>
        </w:tabs>
        <w:spacing w:line="360" w:lineRule="auto"/>
      </w:pPr>
      <w:r w:rsidRPr="00641BDD">
        <w:t>Bilder: J. Schmalz GmbH</w:t>
      </w:r>
    </w:p>
    <w:p w14:paraId="19ECC95A" w14:textId="77777777" w:rsidR="00FE624F" w:rsidRPr="00641BDD" w:rsidRDefault="00A34302" w:rsidP="00AA48FB">
      <w:pPr>
        <w:spacing w:line="360" w:lineRule="auto"/>
        <w:rPr>
          <w:b/>
        </w:rPr>
      </w:pPr>
      <w:r>
        <w:rPr>
          <w:sz w:val="20"/>
          <w:szCs w:val="20"/>
        </w:rPr>
        <w:br w:type="page"/>
      </w:r>
      <w:r w:rsidR="00FE624F" w:rsidRPr="00641BDD">
        <w:rPr>
          <w:b/>
        </w:rPr>
        <w:t>Zum Unternehmen</w:t>
      </w:r>
    </w:p>
    <w:p w14:paraId="2BF545F5" w14:textId="45BF415A" w:rsidR="00532A7C" w:rsidRDefault="00532A7C" w:rsidP="00AA48FB">
      <w:pPr>
        <w:spacing w:line="360" w:lineRule="auto"/>
      </w:pPr>
      <w:r>
        <w:t xml:space="preserve">Schmalz ist </w:t>
      </w:r>
      <w:r w:rsidR="00893AC1">
        <w:t xml:space="preserve">einer der </w:t>
      </w:r>
      <w:r>
        <w:t xml:space="preserve">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w:t>
      </w:r>
      <w:r w:rsidRPr="00CC45A0">
        <w:t>Schmalz mit Vakuumhebern und Kransystemen</w:t>
      </w:r>
      <w:r>
        <w:t xml:space="preserve"> innovative </w:t>
      </w:r>
      <w:r w:rsidRPr="00CC45A0">
        <w:t>Handhabungslösungen</w:t>
      </w:r>
      <w:r>
        <w:t xml:space="preserve"> für Industrie und Handwerk. </w:t>
      </w:r>
      <w:bookmarkStart w:id="0" w:name="_Hlk480376106"/>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0"/>
    <w:p w14:paraId="7B898DAF" w14:textId="77777777" w:rsidR="00532A7C" w:rsidRDefault="00532A7C" w:rsidP="00AA48FB">
      <w:pPr>
        <w:spacing w:line="360" w:lineRule="auto"/>
      </w:pPr>
    </w:p>
    <w:p w14:paraId="670D6FED" w14:textId="77777777" w:rsidR="00532A7C" w:rsidRDefault="00532A7C" w:rsidP="00AA48F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098BD2F5" w14:textId="77777777" w:rsidR="00532A7C" w:rsidRDefault="00532A7C" w:rsidP="00AA48FB">
      <w:pPr>
        <w:spacing w:line="360" w:lineRule="auto"/>
      </w:pPr>
    </w:p>
    <w:p w14:paraId="5428BE25" w14:textId="06C88EF0" w:rsidR="00FE624F" w:rsidRDefault="00532A7C" w:rsidP="00AA48FB">
      <w:pPr>
        <w:pStyle w:val="berschrift4"/>
        <w:spacing w:before="0" w:line="360" w:lineRule="auto"/>
        <w:rPr>
          <w:rFonts w:eastAsia="Times New Roman" w:cs="Times New Roman"/>
          <w:b w:val="0"/>
          <w:bCs w:val="0"/>
          <w:iCs w:val="0"/>
          <w:color w:val="auto"/>
        </w:rPr>
      </w:pPr>
      <w:r w:rsidRPr="00532A7C">
        <w:rPr>
          <w:rFonts w:eastAsia="Times New Roman" w:cs="Times New Roman"/>
          <w:b w:val="0"/>
          <w:bCs w:val="0"/>
          <w:iCs w:val="0"/>
          <w:color w:val="auto"/>
        </w:rPr>
        <w:t xml:space="preserve">Schmalz ist mit eigenen Standorten und Handelspartnern in </w:t>
      </w:r>
      <w:r w:rsidR="00893AC1">
        <w:rPr>
          <w:rFonts w:eastAsia="Times New Roman" w:cs="Times New Roman"/>
          <w:b w:val="0"/>
          <w:bCs w:val="0"/>
          <w:iCs w:val="0"/>
          <w:color w:val="auto"/>
        </w:rPr>
        <w:t>rund 70</w:t>
      </w:r>
      <w:r w:rsidRPr="00532A7C">
        <w:rPr>
          <w:rFonts w:eastAsia="Times New Roman" w:cs="Times New Roman"/>
          <w:b w:val="0"/>
          <w:bCs w:val="0"/>
          <w:iCs w:val="0"/>
          <w:color w:val="auto"/>
        </w:rPr>
        <w:t xml:space="preserve"> Ländern auf allen wichtigen Märkten vertreten. Das Familienunternehmen beschäftigt am deutschen Hauptsitz (</w:t>
      </w:r>
      <w:r w:rsidR="00893AC1">
        <w:rPr>
          <w:rFonts w:eastAsia="Times New Roman" w:cs="Times New Roman"/>
          <w:b w:val="0"/>
          <w:bCs w:val="0"/>
          <w:iCs w:val="0"/>
          <w:color w:val="auto"/>
        </w:rPr>
        <w:t>Glatten, Schwarzwald) sowie in 28</w:t>
      </w:r>
      <w:r w:rsidRPr="00532A7C">
        <w:rPr>
          <w:rFonts w:eastAsia="Times New Roman" w:cs="Times New Roman"/>
          <w:b w:val="0"/>
          <w:bCs w:val="0"/>
          <w:iCs w:val="0"/>
          <w:color w:val="auto"/>
        </w:rPr>
        <w:t xml:space="preserve"> weiteren Gesellschaften weltweit rund 1.</w:t>
      </w:r>
      <w:r w:rsidR="00893AC1">
        <w:rPr>
          <w:rFonts w:eastAsia="Times New Roman" w:cs="Times New Roman"/>
          <w:b w:val="0"/>
          <w:bCs w:val="0"/>
          <w:iCs w:val="0"/>
          <w:color w:val="auto"/>
        </w:rPr>
        <w:t>8</w:t>
      </w:r>
      <w:r w:rsidRPr="00532A7C">
        <w:rPr>
          <w:rFonts w:eastAsia="Times New Roman" w:cs="Times New Roman"/>
          <w:b w:val="0"/>
          <w:bCs w:val="0"/>
          <w:iCs w:val="0"/>
          <w:color w:val="auto"/>
        </w:rPr>
        <w:t>00 Mitarbeitende.</w:t>
      </w:r>
    </w:p>
    <w:p w14:paraId="3A1373AC" w14:textId="77777777" w:rsidR="00532A7C" w:rsidRPr="00532A7C" w:rsidRDefault="00532A7C" w:rsidP="00AA48FB">
      <w:pPr>
        <w:spacing w:line="360" w:lineRule="auto"/>
      </w:pPr>
    </w:p>
    <w:p w14:paraId="17496C59" w14:textId="77777777" w:rsidR="00FE624F" w:rsidRPr="00641BDD" w:rsidRDefault="00FE624F" w:rsidP="00AA48FB">
      <w:pPr>
        <w:pStyle w:val="berschrift4"/>
        <w:spacing w:before="0" w:line="360" w:lineRule="auto"/>
        <w:rPr>
          <w:color w:val="000000" w:themeColor="text1"/>
        </w:rPr>
      </w:pPr>
      <w:r w:rsidRPr="00641BDD">
        <w:rPr>
          <w:color w:val="000000" w:themeColor="text1"/>
        </w:rPr>
        <w:t xml:space="preserve">Kontakt für </w:t>
      </w:r>
      <w:r w:rsidR="006322B5" w:rsidRPr="00641BDD">
        <w:rPr>
          <w:color w:val="000000" w:themeColor="text1"/>
        </w:rPr>
        <w:t>F</w:t>
      </w:r>
      <w:r w:rsidRPr="00641BDD">
        <w:rPr>
          <w:color w:val="000000" w:themeColor="text1"/>
        </w:rPr>
        <w:t>ragen</w:t>
      </w:r>
    </w:p>
    <w:p w14:paraId="76CE4428" w14:textId="77777777" w:rsidR="00FE624F" w:rsidRPr="00641BDD" w:rsidRDefault="00FE624F" w:rsidP="00AA48FB">
      <w:pPr>
        <w:spacing w:line="360" w:lineRule="auto"/>
      </w:pPr>
      <w:r w:rsidRPr="00641BDD">
        <w:t>J. Schmalz GmbH</w:t>
      </w:r>
    </w:p>
    <w:p w14:paraId="6219AAB7" w14:textId="77777777" w:rsidR="00FE624F" w:rsidRPr="00641BDD" w:rsidRDefault="00FE624F" w:rsidP="00AA48FB">
      <w:pPr>
        <w:spacing w:line="360" w:lineRule="auto"/>
      </w:pPr>
      <w:r w:rsidRPr="00641BDD">
        <w:t>Marketing Kommunikation</w:t>
      </w:r>
    </w:p>
    <w:p w14:paraId="0DB715CF" w14:textId="77777777" w:rsidR="006322B5" w:rsidRPr="00641BDD" w:rsidRDefault="00DA0159" w:rsidP="00AA48FB">
      <w:pPr>
        <w:spacing w:line="360" w:lineRule="auto"/>
      </w:pPr>
      <w:r w:rsidRPr="00641BDD">
        <w:t>Johannes-Schmalz-Str. 1</w:t>
      </w:r>
    </w:p>
    <w:p w14:paraId="43CC6C2F" w14:textId="77777777" w:rsidR="00FE624F" w:rsidRPr="00641BDD" w:rsidRDefault="00FE624F" w:rsidP="00AA48FB">
      <w:pPr>
        <w:spacing w:line="360" w:lineRule="auto"/>
      </w:pPr>
      <w:r w:rsidRPr="00641BDD">
        <w:t>72293 Glatten</w:t>
      </w:r>
      <w:r w:rsidR="00DA0159" w:rsidRPr="00641BDD">
        <w:t>, Germany</w:t>
      </w:r>
    </w:p>
    <w:p w14:paraId="145F1394" w14:textId="77777777" w:rsidR="00FE624F" w:rsidRPr="00641BDD" w:rsidRDefault="00FE624F" w:rsidP="00AA48FB">
      <w:pPr>
        <w:spacing w:line="360" w:lineRule="auto"/>
      </w:pPr>
      <w:r w:rsidRPr="00641BDD">
        <w:t>T</w:t>
      </w:r>
      <w:r w:rsidR="006322B5" w:rsidRPr="00641BDD">
        <w:t>:</w:t>
      </w:r>
      <w:r w:rsidRPr="00641BDD">
        <w:t xml:space="preserve"> +49 7443 2403-506</w:t>
      </w:r>
    </w:p>
    <w:p w14:paraId="1E7ED9B4" w14:textId="77777777" w:rsidR="00FE624F" w:rsidRPr="00641BDD" w:rsidRDefault="001E721F" w:rsidP="00AA48FB">
      <w:pPr>
        <w:spacing w:line="360" w:lineRule="auto"/>
      </w:pPr>
      <w:hyperlink r:id="rId43" w:history="1">
        <w:r w:rsidR="00FE624F" w:rsidRPr="00641BDD">
          <w:rPr>
            <w:rStyle w:val="Hyperlink"/>
          </w:rPr>
          <w:t>presse@schmalz.de</w:t>
        </w:r>
      </w:hyperlink>
    </w:p>
    <w:p w14:paraId="03728611" w14:textId="77777777" w:rsidR="00FE624F" w:rsidRPr="00641BDD" w:rsidRDefault="001E721F" w:rsidP="00AA48FB">
      <w:pPr>
        <w:spacing w:line="360" w:lineRule="auto"/>
      </w:pPr>
      <w:hyperlink r:id="rId44" w:history="1">
        <w:r w:rsidR="00FE624F" w:rsidRPr="00641BDD">
          <w:rPr>
            <w:rStyle w:val="Hyperlink"/>
          </w:rPr>
          <w:t>www.schmalz.com</w:t>
        </w:r>
      </w:hyperlink>
    </w:p>
    <w:p w14:paraId="5B8DEC14" w14:textId="77777777" w:rsidR="006322B5" w:rsidRDefault="006322B5" w:rsidP="00AA48FB">
      <w:pPr>
        <w:spacing w:line="360" w:lineRule="auto"/>
        <w:rPr>
          <w:b/>
          <w:sz w:val="20"/>
          <w:szCs w:val="20"/>
        </w:rPr>
      </w:pPr>
    </w:p>
    <w:p w14:paraId="6EA6940E" w14:textId="77777777" w:rsidR="00FE624F" w:rsidRPr="00641BDD" w:rsidRDefault="00FE624F" w:rsidP="00AA48FB">
      <w:pPr>
        <w:spacing w:line="360" w:lineRule="auto"/>
        <w:rPr>
          <w:b/>
        </w:rPr>
      </w:pPr>
      <w:r w:rsidRPr="00641BDD">
        <w:rPr>
          <w:b/>
        </w:rPr>
        <w:t>Weitere Pressemitteilungen finden Sie auf unserer Webseite</w:t>
      </w:r>
    </w:p>
    <w:p w14:paraId="078AC04B" w14:textId="77777777" w:rsidR="00FE624F" w:rsidRPr="00E30AA1" w:rsidRDefault="001E721F" w:rsidP="00AA48FB">
      <w:pPr>
        <w:spacing w:line="360" w:lineRule="auto"/>
        <w:rPr>
          <w:rFonts w:cs="Arial"/>
          <w:bCs/>
        </w:rPr>
      </w:pPr>
      <w:hyperlink r:id="rId45" w:history="1">
        <w:r w:rsidR="00FE624F" w:rsidRPr="00E30AA1">
          <w:rPr>
            <w:rStyle w:val="Hyperlink"/>
            <w:rFonts w:cs="Arial"/>
            <w:bCs/>
          </w:rPr>
          <w:t>https://www.schmalz.com/de/unternehmen/schmalz-aktuell/presse/</w:t>
        </w:r>
      </w:hyperlink>
    </w:p>
    <w:p w14:paraId="70FFC39A" w14:textId="77777777" w:rsidR="00532A7C" w:rsidRDefault="00532A7C" w:rsidP="00AA48FB">
      <w:pPr>
        <w:spacing w:line="360" w:lineRule="auto"/>
        <w:rPr>
          <w:b/>
        </w:rPr>
      </w:pPr>
    </w:p>
    <w:p w14:paraId="1EFFDA4B"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6"/>
      <w:footerReference w:type="default" r:id="rId47"/>
      <w:headerReference w:type="first" r:id="rId48"/>
      <w:footerReference w:type="first" r:id="rId49"/>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FC478" w14:textId="77777777" w:rsidR="008D217A" w:rsidRDefault="008D217A">
      <w:r>
        <w:separator/>
      </w:r>
    </w:p>
    <w:p w14:paraId="56F11652" w14:textId="77777777" w:rsidR="008D217A" w:rsidRDefault="008D217A"/>
  </w:endnote>
  <w:endnote w:type="continuationSeparator" w:id="0">
    <w:p w14:paraId="592EED17" w14:textId="77777777" w:rsidR="008D217A" w:rsidRDefault="008D217A">
      <w:r>
        <w:continuationSeparator/>
      </w:r>
    </w:p>
    <w:p w14:paraId="784A6FAE" w14:textId="77777777" w:rsidR="008D217A" w:rsidRDefault="008D21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DD369" w14:textId="38A2F7F2"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96E28">
      <w:rPr>
        <w:rStyle w:val="FuzeileZchn"/>
        <w:rFonts w:eastAsiaTheme="minorEastAsia"/>
        <w:noProof/>
      </w:rPr>
      <w:t>7</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96E28">
      <w:rPr>
        <w:rStyle w:val="FuzeileZchn"/>
        <w:rFonts w:eastAsiaTheme="minorEastAsia"/>
        <w:noProof/>
      </w:rPr>
      <w:t>8</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97AA0" w14:textId="1DB55539"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96E28">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96E28">
      <w:rPr>
        <w:rStyle w:val="FuzeileZchn"/>
        <w:rFonts w:eastAsiaTheme="minorEastAsia"/>
        <w:noProof/>
      </w:rPr>
      <w:t>8</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389A7" w14:textId="77777777" w:rsidR="008D217A" w:rsidRDefault="008D217A">
      <w:r>
        <w:separator/>
      </w:r>
    </w:p>
    <w:p w14:paraId="6A748895" w14:textId="77777777" w:rsidR="008D217A" w:rsidRDefault="008D217A"/>
  </w:footnote>
  <w:footnote w:type="continuationSeparator" w:id="0">
    <w:p w14:paraId="496DD026" w14:textId="77777777" w:rsidR="008D217A" w:rsidRDefault="008D217A">
      <w:r>
        <w:continuationSeparator/>
      </w:r>
    </w:p>
    <w:p w14:paraId="14D718E0" w14:textId="77777777" w:rsidR="008D217A" w:rsidRDefault="008D21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3739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1B8DCAA9" wp14:editId="29A46A12">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7E26B23C"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E2B40"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2386029E" wp14:editId="671F2536">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8AD09C6"/>
    <w:multiLevelType w:val="hybridMultilevel"/>
    <w:tmpl w:val="C8586D0C"/>
    <w:lvl w:ilvl="0" w:tplc="B02AE856">
      <w:start w:val="1"/>
      <w:numFmt w:val="decimal"/>
      <w:lvlText w:val="%1."/>
      <w:lvlJc w:val="left"/>
      <w:pPr>
        <w:ind w:left="1350" w:hanging="360"/>
      </w:pPr>
      <w:rPr>
        <w:rFonts w:hint="default"/>
      </w:rPr>
    </w:lvl>
    <w:lvl w:ilvl="1" w:tplc="04070019">
      <w:start w:val="1"/>
      <w:numFmt w:val="lowerLetter"/>
      <w:lvlText w:val="%2."/>
      <w:lvlJc w:val="left"/>
      <w:pPr>
        <w:ind w:left="2070" w:hanging="360"/>
      </w:pPr>
    </w:lvl>
    <w:lvl w:ilvl="2" w:tplc="0407001B" w:tentative="1">
      <w:start w:val="1"/>
      <w:numFmt w:val="lowerRoman"/>
      <w:lvlText w:val="%3."/>
      <w:lvlJc w:val="right"/>
      <w:pPr>
        <w:ind w:left="2790" w:hanging="180"/>
      </w:pPr>
    </w:lvl>
    <w:lvl w:ilvl="3" w:tplc="0407000F" w:tentative="1">
      <w:start w:val="1"/>
      <w:numFmt w:val="decimal"/>
      <w:lvlText w:val="%4."/>
      <w:lvlJc w:val="left"/>
      <w:pPr>
        <w:ind w:left="3510" w:hanging="360"/>
      </w:pPr>
    </w:lvl>
    <w:lvl w:ilvl="4" w:tplc="04070019" w:tentative="1">
      <w:start w:val="1"/>
      <w:numFmt w:val="lowerLetter"/>
      <w:lvlText w:val="%5."/>
      <w:lvlJc w:val="left"/>
      <w:pPr>
        <w:ind w:left="4230" w:hanging="360"/>
      </w:pPr>
    </w:lvl>
    <w:lvl w:ilvl="5" w:tplc="0407001B" w:tentative="1">
      <w:start w:val="1"/>
      <w:numFmt w:val="lowerRoman"/>
      <w:lvlText w:val="%6."/>
      <w:lvlJc w:val="right"/>
      <w:pPr>
        <w:ind w:left="4950" w:hanging="180"/>
      </w:pPr>
    </w:lvl>
    <w:lvl w:ilvl="6" w:tplc="0407000F" w:tentative="1">
      <w:start w:val="1"/>
      <w:numFmt w:val="decimal"/>
      <w:lvlText w:val="%7."/>
      <w:lvlJc w:val="left"/>
      <w:pPr>
        <w:ind w:left="5670" w:hanging="360"/>
      </w:pPr>
    </w:lvl>
    <w:lvl w:ilvl="7" w:tplc="04070019" w:tentative="1">
      <w:start w:val="1"/>
      <w:numFmt w:val="lowerLetter"/>
      <w:lvlText w:val="%8."/>
      <w:lvlJc w:val="left"/>
      <w:pPr>
        <w:ind w:left="6390" w:hanging="360"/>
      </w:pPr>
    </w:lvl>
    <w:lvl w:ilvl="8" w:tplc="0407001B" w:tentative="1">
      <w:start w:val="1"/>
      <w:numFmt w:val="lowerRoman"/>
      <w:lvlText w:val="%9."/>
      <w:lvlJc w:val="right"/>
      <w:pPr>
        <w:ind w:left="7110" w:hanging="180"/>
      </w:pPr>
    </w:lvl>
  </w:abstractNum>
  <w:abstractNum w:abstractNumId="30"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1B86459"/>
    <w:multiLevelType w:val="multilevel"/>
    <w:tmpl w:val="99C0FB9C"/>
    <w:numStyleLink w:val="FormatvorlageNummerierteListe"/>
  </w:abstractNum>
  <w:abstractNum w:abstractNumId="32"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030455106">
    <w:abstractNumId w:val="9"/>
  </w:num>
  <w:num w:numId="2" w16cid:durableId="158160591">
    <w:abstractNumId w:val="7"/>
  </w:num>
  <w:num w:numId="3" w16cid:durableId="1455905030">
    <w:abstractNumId w:val="6"/>
  </w:num>
  <w:num w:numId="4" w16cid:durableId="536427582">
    <w:abstractNumId w:val="5"/>
  </w:num>
  <w:num w:numId="5" w16cid:durableId="642005701">
    <w:abstractNumId w:val="4"/>
  </w:num>
  <w:num w:numId="6" w16cid:durableId="894119670">
    <w:abstractNumId w:val="8"/>
  </w:num>
  <w:num w:numId="7" w16cid:durableId="1390299371">
    <w:abstractNumId w:val="3"/>
  </w:num>
  <w:num w:numId="8" w16cid:durableId="1535464207">
    <w:abstractNumId w:val="2"/>
  </w:num>
  <w:num w:numId="9" w16cid:durableId="7487835">
    <w:abstractNumId w:val="1"/>
  </w:num>
  <w:num w:numId="10" w16cid:durableId="1824738044">
    <w:abstractNumId w:val="0"/>
  </w:num>
  <w:num w:numId="11" w16cid:durableId="236861203">
    <w:abstractNumId w:val="13"/>
  </w:num>
  <w:num w:numId="12" w16cid:durableId="1449809484">
    <w:abstractNumId w:val="24"/>
  </w:num>
  <w:num w:numId="13" w16cid:durableId="373627595">
    <w:abstractNumId w:val="22"/>
  </w:num>
  <w:num w:numId="14" w16cid:durableId="1201747463">
    <w:abstractNumId w:val="10"/>
  </w:num>
  <w:num w:numId="15" w16cid:durableId="556277926">
    <w:abstractNumId w:val="19"/>
  </w:num>
  <w:num w:numId="16" w16cid:durableId="1176730472">
    <w:abstractNumId w:val="18"/>
  </w:num>
  <w:num w:numId="17" w16cid:durableId="1631588344">
    <w:abstractNumId w:val="25"/>
  </w:num>
  <w:num w:numId="18" w16cid:durableId="1881242388">
    <w:abstractNumId w:val="15"/>
  </w:num>
  <w:num w:numId="19" w16cid:durableId="642588217">
    <w:abstractNumId w:val="12"/>
  </w:num>
  <w:num w:numId="20" w16cid:durableId="580605794">
    <w:abstractNumId w:val="21"/>
  </w:num>
  <w:num w:numId="21" w16cid:durableId="2074546662">
    <w:abstractNumId w:val="31"/>
  </w:num>
  <w:num w:numId="22" w16cid:durableId="374501774">
    <w:abstractNumId w:val="18"/>
  </w:num>
  <w:num w:numId="23" w16cid:durableId="608200756">
    <w:abstractNumId w:val="11"/>
  </w:num>
  <w:num w:numId="24" w16cid:durableId="732193318">
    <w:abstractNumId w:val="28"/>
  </w:num>
  <w:num w:numId="25" w16cid:durableId="1179538959">
    <w:abstractNumId w:val="16"/>
  </w:num>
  <w:num w:numId="26" w16cid:durableId="1200434701">
    <w:abstractNumId w:val="30"/>
  </w:num>
  <w:num w:numId="27" w16cid:durableId="1075516068">
    <w:abstractNumId w:val="14"/>
  </w:num>
  <w:num w:numId="28" w16cid:durableId="1586960698">
    <w:abstractNumId w:val="32"/>
  </w:num>
  <w:num w:numId="29" w16cid:durableId="1898512504">
    <w:abstractNumId w:val="20"/>
  </w:num>
  <w:num w:numId="30" w16cid:durableId="192038641">
    <w:abstractNumId w:val="23"/>
  </w:num>
  <w:num w:numId="31" w16cid:durableId="986934028">
    <w:abstractNumId w:val="17"/>
  </w:num>
  <w:num w:numId="32" w16cid:durableId="1203051686">
    <w:abstractNumId w:val="27"/>
  </w:num>
  <w:num w:numId="33" w16cid:durableId="1792623211">
    <w:abstractNumId w:val="26"/>
  </w:num>
  <w:num w:numId="34" w16cid:durableId="5496120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16385">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1C5"/>
    <w:rsid w:val="000015BC"/>
    <w:rsid w:val="00011287"/>
    <w:rsid w:val="00012E7C"/>
    <w:rsid w:val="000148D4"/>
    <w:rsid w:val="000306F8"/>
    <w:rsid w:val="000349A3"/>
    <w:rsid w:val="00037C25"/>
    <w:rsid w:val="000416FB"/>
    <w:rsid w:val="000456C4"/>
    <w:rsid w:val="00051074"/>
    <w:rsid w:val="00071AE1"/>
    <w:rsid w:val="000830E8"/>
    <w:rsid w:val="000834E2"/>
    <w:rsid w:val="00086948"/>
    <w:rsid w:val="00087120"/>
    <w:rsid w:val="000954A3"/>
    <w:rsid w:val="00096F7C"/>
    <w:rsid w:val="000A1307"/>
    <w:rsid w:val="000C53CD"/>
    <w:rsid w:val="000C5586"/>
    <w:rsid w:val="000D3EFC"/>
    <w:rsid w:val="000E2AF7"/>
    <w:rsid w:val="000E791F"/>
    <w:rsid w:val="000F0770"/>
    <w:rsid w:val="00102154"/>
    <w:rsid w:val="00112EBD"/>
    <w:rsid w:val="00116807"/>
    <w:rsid w:val="00122B82"/>
    <w:rsid w:val="00131E6F"/>
    <w:rsid w:val="00134724"/>
    <w:rsid w:val="00135407"/>
    <w:rsid w:val="001536D6"/>
    <w:rsid w:val="00153BDE"/>
    <w:rsid w:val="0016565B"/>
    <w:rsid w:val="00166486"/>
    <w:rsid w:val="00171A01"/>
    <w:rsid w:val="00172A02"/>
    <w:rsid w:val="00176BF8"/>
    <w:rsid w:val="00180F21"/>
    <w:rsid w:val="0018418C"/>
    <w:rsid w:val="00196E28"/>
    <w:rsid w:val="001A2D09"/>
    <w:rsid w:val="001B0DF6"/>
    <w:rsid w:val="001B2E9E"/>
    <w:rsid w:val="001B61C5"/>
    <w:rsid w:val="001C0897"/>
    <w:rsid w:val="001C5A69"/>
    <w:rsid w:val="001C658F"/>
    <w:rsid w:val="001D565F"/>
    <w:rsid w:val="001D5D08"/>
    <w:rsid w:val="001E5743"/>
    <w:rsid w:val="001E721F"/>
    <w:rsid w:val="001F3B4E"/>
    <w:rsid w:val="001F552D"/>
    <w:rsid w:val="00213241"/>
    <w:rsid w:val="00215ACF"/>
    <w:rsid w:val="00216E32"/>
    <w:rsid w:val="00217D79"/>
    <w:rsid w:val="00217F07"/>
    <w:rsid w:val="00222F26"/>
    <w:rsid w:val="00227133"/>
    <w:rsid w:val="00254284"/>
    <w:rsid w:val="00261924"/>
    <w:rsid w:val="002733C2"/>
    <w:rsid w:val="00275464"/>
    <w:rsid w:val="002923A5"/>
    <w:rsid w:val="002A2C64"/>
    <w:rsid w:val="002C531A"/>
    <w:rsid w:val="002D4BD4"/>
    <w:rsid w:val="002D4F1B"/>
    <w:rsid w:val="002E1188"/>
    <w:rsid w:val="002E17AE"/>
    <w:rsid w:val="002E2E77"/>
    <w:rsid w:val="002F5083"/>
    <w:rsid w:val="0030008F"/>
    <w:rsid w:val="00302F99"/>
    <w:rsid w:val="00305D35"/>
    <w:rsid w:val="0031144A"/>
    <w:rsid w:val="00311DC4"/>
    <w:rsid w:val="00312CD2"/>
    <w:rsid w:val="00317A0D"/>
    <w:rsid w:val="003213C9"/>
    <w:rsid w:val="003213FA"/>
    <w:rsid w:val="003229DA"/>
    <w:rsid w:val="003254A4"/>
    <w:rsid w:val="003267DC"/>
    <w:rsid w:val="0034095A"/>
    <w:rsid w:val="00352399"/>
    <w:rsid w:val="00355772"/>
    <w:rsid w:val="00356854"/>
    <w:rsid w:val="00357841"/>
    <w:rsid w:val="00364803"/>
    <w:rsid w:val="00375C01"/>
    <w:rsid w:val="00381A37"/>
    <w:rsid w:val="00385E84"/>
    <w:rsid w:val="00387007"/>
    <w:rsid w:val="003950C3"/>
    <w:rsid w:val="00396B7F"/>
    <w:rsid w:val="003B385B"/>
    <w:rsid w:val="003C1373"/>
    <w:rsid w:val="003C6B91"/>
    <w:rsid w:val="003E46F5"/>
    <w:rsid w:val="003F0EA8"/>
    <w:rsid w:val="003F37E1"/>
    <w:rsid w:val="004110D3"/>
    <w:rsid w:val="004121CC"/>
    <w:rsid w:val="0041448E"/>
    <w:rsid w:val="00432F96"/>
    <w:rsid w:val="00440F94"/>
    <w:rsid w:val="00442B78"/>
    <w:rsid w:val="00447410"/>
    <w:rsid w:val="00455388"/>
    <w:rsid w:val="00455843"/>
    <w:rsid w:val="00461A8C"/>
    <w:rsid w:val="00485CE1"/>
    <w:rsid w:val="00485F08"/>
    <w:rsid w:val="00487291"/>
    <w:rsid w:val="00490527"/>
    <w:rsid w:val="00494747"/>
    <w:rsid w:val="004972CE"/>
    <w:rsid w:val="004B0FF8"/>
    <w:rsid w:val="004B1D80"/>
    <w:rsid w:val="004B7F66"/>
    <w:rsid w:val="004C1A8D"/>
    <w:rsid w:val="004C3A7C"/>
    <w:rsid w:val="004C43EC"/>
    <w:rsid w:val="004D1ED2"/>
    <w:rsid w:val="004D6387"/>
    <w:rsid w:val="004E0526"/>
    <w:rsid w:val="004F4F65"/>
    <w:rsid w:val="005021B1"/>
    <w:rsid w:val="005119D6"/>
    <w:rsid w:val="005162D5"/>
    <w:rsid w:val="00516845"/>
    <w:rsid w:val="005207E5"/>
    <w:rsid w:val="00530CD4"/>
    <w:rsid w:val="00532A7C"/>
    <w:rsid w:val="00534A38"/>
    <w:rsid w:val="00536B7B"/>
    <w:rsid w:val="005445AA"/>
    <w:rsid w:val="005465F1"/>
    <w:rsid w:val="00547383"/>
    <w:rsid w:val="00562CA9"/>
    <w:rsid w:val="0056611A"/>
    <w:rsid w:val="005A6F02"/>
    <w:rsid w:val="005B7639"/>
    <w:rsid w:val="005B7A68"/>
    <w:rsid w:val="005C06E5"/>
    <w:rsid w:val="005C29CA"/>
    <w:rsid w:val="005C733D"/>
    <w:rsid w:val="005D570D"/>
    <w:rsid w:val="005D685B"/>
    <w:rsid w:val="005E65BF"/>
    <w:rsid w:val="005F07B2"/>
    <w:rsid w:val="005F456E"/>
    <w:rsid w:val="005F4E67"/>
    <w:rsid w:val="0060357B"/>
    <w:rsid w:val="00603AA0"/>
    <w:rsid w:val="006120DD"/>
    <w:rsid w:val="00613559"/>
    <w:rsid w:val="006322B5"/>
    <w:rsid w:val="00634832"/>
    <w:rsid w:val="00641BDD"/>
    <w:rsid w:val="00645694"/>
    <w:rsid w:val="00656C63"/>
    <w:rsid w:val="00661C7F"/>
    <w:rsid w:val="00661F6F"/>
    <w:rsid w:val="00667E06"/>
    <w:rsid w:val="00673872"/>
    <w:rsid w:val="006765F3"/>
    <w:rsid w:val="006820FE"/>
    <w:rsid w:val="00694615"/>
    <w:rsid w:val="006B02B0"/>
    <w:rsid w:val="006B505B"/>
    <w:rsid w:val="006C2CBB"/>
    <w:rsid w:val="006D20F1"/>
    <w:rsid w:val="006D5F56"/>
    <w:rsid w:val="006D748A"/>
    <w:rsid w:val="006E3789"/>
    <w:rsid w:val="006F441F"/>
    <w:rsid w:val="006F44F2"/>
    <w:rsid w:val="007027F5"/>
    <w:rsid w:val="00710800"/>
    <w:rsid w:val="007171C2"/>
    <w:rsid w:val="007314F4"/>
    <w:rsid w:val="00732708"/>
    <w:rsid w:val="00741A22"/>
    <w:rsid w:val="00747909"/>
    <w:rsid w:val="007649E0"/>
    <w:rsid w:val="00767242"/>
    <w:rsid w:val="0077114D"/>
    <w:rsid w:val="00785FB0"/>
    <w:rsid w:val="0079522F"/>
    <w:rsid w:val="00795248"/>
    <w:rsid w:val="007B115D"/>
    <w:rsid w:val="007B11CB"/>
    <w:rsid w:val="007B5128"/>
    <w:rsid w:val="007C0544"/>
    <w:rsid w:val="007C5C15"/>
    <w:rsid w:val="007D548D"/>
    <w:rsid w:val="007E6F53"/>
    <w:rsid w:val="007E7AA5"/>
    <w:rsid w:val="0080390D"/>
    <w:rsid w:val="00805C74"/>
    <w:rsid w:val="0080674F"/>
    <w:rsid w:val="00810286"/>
    <w:rsid w:val="00820C2A"/>
    <w:rsid w:val="00822EA2"/>
    <w:rsid w:val="00833551"/>
    <w:rsid w:val="00836124"/>
    <w:rsid w:val="00836386"/>
    <w:rsid w:val="0085371C"/>
    <w:rsid w:val="00861AFF"/>
    <w:rsid w:val="008669FA"/>
    <w:rsid w:val="00870451"/>
    <w:rsid w:val="00873719"/>
    <w:rsid w:val="00885E04"/>
    <w:rsid w:val="00890467"/>
    <w:rsid w:val="00891D2D"/>
    <w:rsid w:val="00893AC1"/>
    <w:rsid w:val="008B0F8F"/>
    <w:rsid w:val="008C0B9E"/>
    <w:rsid w:val="008C178B"/>
    <w:rsid w:val="008C5EBB"/>
    <w:rsid w:val="008D217A"/>
    <w:rsid w:val="008D32C2"/>
    <w:rsid w:val="008F28E4"/>
    <w:rsid w:val="008F2E7F"/>
    <w:rsid w:val="009017FB"/>
    <w:rsid w:val="00911D40"/>
    <w:rsid w:val="009261A7"/>
    <w:rsid w:val="00927AAD"/>
    <w:rsid w:val="00936BF8"/>
    <w:rsid w:val="00952104"/>
    <w:rsid w:val="00972E8E"/>
    <w:rsid w:val="00974AC6"/>
    <w:rsid w:val="00983B16"/>
    <w:rsid w:val="00987B8A"/>
    <w:rsid w:val="00991315"/>
    <w:rsid w:val="00994B84"/>
    <w:rsid w:val="009A4A51"/>
    <w:rsid w:val="009B2ABD"/>
    <w:rsid w:val="009B2C39"/>
    <w:rsid w:val="009B7A09"/>
    <w:rsid w:val="009C083A"/>
    <w:rsid w:val="009C1816"/>
    <w:rsid w:val="009D31AD"/>
    <w:rsid w:val="009D5ECC"/>
    <w:rsid w:val="009D733C"/>
    <w:rsid w:val="009E1627"/>
    <w:rsid w:val="009E32A3"/>
    <w:rsid w:val="00A00193"/>
    <w:rsid w:val="00A1325D"/>
    <w:rsid w:val="00A1441D"/>
    <w:rsid w:val="00A147B0"/>
    <w:rsid w:val="00A15C13"/>
    <w:rsid w:val="00A1761E"/>
    <w:rsid w:val="00A2027B"/>
    <w:rsid w:val="00A21512"/>
    <w:rsid w:val="00A26115"/>
    <w:rsid w:val="00A30F60"/>
    <w:rsid w:val="00A34302"/>
    <w:rsid w:val="00A37DF2"/>
    <w:rsid w:val="00A55CE8"/>
    <w:rsid w:val="00A5657C"/>
    <w:rsid w:val="00A606C3"/>
    <w:rsid w:val="00A646DD"/>
    <w:rsid w:val="00A71019"/>
    <w:rsid w:val="00A809DA"/>
    <w:rsid w:val="00A82C12"/>
    <w:rsid w:val="00A91952"/>
    <w:rsid w:val="00AA48FB"/>
    <w:rsid w:val="00AA4E21"/>
    <w:rsid w:val="00AB2602"/>
    <w:rsid w:val="00AC12A7"/>
    <w:rsid w:val="00AC207C"/>
    <w:rsid w:val="00AC632D"/>
    <w:rsid w:val="00AC7617"/>
    <w:rsid w:val="00AD1148"/>
    <w:rsid w:val="00AE66F0"/>
    <w:rsid w:val="00AE7978"/>
    <w:rsid w:val="00AF0A79"/>
    <w:rsid w:val="00AF402D"/>
    <w:rsid w:val="00B147EF"/>
    <w:rsid w:val="00B21059"/>
    <w:rsid w:val="00B237F2"/>
    <w:rsid w:val="00B329FA"/>
    <w:rsid w:val="00B44185"/>
    <w:rsid w:val="00B5139B"/>
    <w:rsid w:val="00B53F5E"/>
    <w:rsid w:val="00B60F80"/>
    <w:rsid w:val="00B73DDD"/>
    <w:rsid w:val="00B753C9"/>
    <w:rsid w:val="00B767B4"/>
    <w:rsid w:val="00B9033B"/>
    <w:rsid w:val="00B935A5"/>
    <w:rsid w:val="00B96E23"/>
    <w:rsid w:val="00BA77F2"/>
    <w:rsid w:val="00BB292D"/>
    <w:rsid w:val="00BC0C64"/>
    <w:rsid w:val="00BC1E4E"/>
    <w:rsid w:val="00BD6257"/>
    <w:rsid w:val="00BF31C9"/>
    <w:rsid w:val="00BF5EE1"/>
    <w:rsid w:val="00BF6DA4"/>
    <w:rsid w:val="00C10D79"/>
    <w:rsid w:val="00C13756"/>
    <w:rsid w:val="00C171D9"/>
    <w:rsid w:val="00C23919"/>
    <w:rsid w:val="00C25455"/>
    <w:rsid w:val="00C35B30"/>
    <w:rsid w:val="00C41718"/>
    <w:rsid w:val="00C41A96"/>
    <w:rsid w:val="00C439F8"/>
    <w:rsid w:val="00C52A06"/>
    <w:rsid w:val="00C558C5"/>
    <w:rsid w:val="00C56EA7"/>
    <w:rsid w:val="00C62461"/>
    <w:rsid w:val="00C63E4A"/>
    <w:rsid w:val="00C6538A"/>
    <w:rsid w:val="00C65910"/>
    <w:rsid w:val="00C73096"/>
    <w:rsid w:val="00C752FE"/>
    <w:rsid w:val="00C766B9"/>
    <w:rsid w:val="00C776A7"/>
    <w:rsid w:val="00C778CE"/>
    <w:rsid w:val="00C85F6A"/>
    <w:rsid w:val="00C90C83"/>
    <w:rsid w:val="00C968EB"/>
    <w:rsid w:val="00CA38C7"/>
    <w:rsid w:val="00CB07D4"/>
    <w:rsid w:val="00CB6B1C"/>
    <w:rsid w:val="00CC1CD5"/>
    <w:rsid w:val="00CC77BC"/>
    <w:rsid w:val="00CD77DF"/>
    <w:rsid w:val="00CE49AC"/>
    <w:rsid w:val="00CE4D5D"/>
    <w:rsid w:val="00CE672E"/>
    <w:rsid w:val="00CE7B4F"/>
    <w:rsid w:val="00CF3EEA"/>
    <w:rsid w:val="00D031C2"/>
    <w:rsid w:val="00D12A84"/>
    <w:rsid w:val="00D1470B"/>
    <w:rsid w:val="00D230DB"/>
    <w:rsid w:val="00D24608"/>
    <w:rsid w:val="00D27FAA"/>
    <w:rsid w:val="00D363EE"/>
    <w:rsid w:val="00D36801"/>
    <w:rsid w:val="00D43C77"/>
    <w:rsid w:val="00D4672A"/>
    <w:rsid w:val="00D51134"/>
    <w:rsid w:val="00D67EF3"/>
    <w:rsid w:val="00D72872"/>
    <w:rsid w:val="00D912A9"/>
    <w:rsid w:val="00DA0159"/>
    <w:rsid w:val="00DA0B2A"/>
    <w:rsid w:val="00DA10F6"/>
    <w:rsid w:val="00DA1259"/>
    <w:rsid w:val="00DB1FCD"/>
    <w:rsid w:val="00DB56AE"/>
    <w:rsid w:val="00DB7EB6"/>
    <w:rsid w:val="00DC0664"/>
    <w:rsid w:val="00DC6D3E"/>
    <w:rsid w:val="00DC7C1A"/>
    <w:rsid w:val="00DD0DE0"/>
    <w:rsid w:val="00DD5321"/>
    <w:rsid w:val="00DD5F3A"/>
    <w:rsid w:val="00DD65D5"/>
    <w:rsid w:val="00DE3A71"/>
    <w:rsid w:val="00DE7127"/>
    <w:rsid w:val="00DF100F"/>
    <w:rsid w:val="00DF1694"/>
    <w:rsid w:val="00DF38F4"/>
    <w:rsid w:val="00E040B6"/>
    <w:rsid w:val="00E0454F"/>
    <w:rsid w:val="00E15771"/>
    <w:rsid w:val="00E22E0F"/>
    <w:rsid w:val="00E30AA1"/>
    <w:rsid w:val="00E45DFE"/>
    <w:rsid w:val="00E506B6"/>
    <w:rsid w:val="00E51004"/>
    <w:rsid w:val="00E51C0E"/>
    <w:rsid w:val="00E6522B"/>
    <w:rsid w:val="00E75DB7"/>
    <w:rsid w:val="00E84387"/>
    <w:rsid w:val="00EA3131"/>
    <w:rsid w:val="00EC2A4C"/>
    <w:rsid w:val="00ED115B"/>
    <w:rsid w:val="00ED1EA6"/>
    <w:rsid w:val="00ED1F3F"/>
    <w:rsid w:val="00ED2ABC"/>
    <w:rsid w:val="00EE147C"/>
    <w:rsid w:val="00EE2279"/>
    <w:rsid w:val="00EE7686"/>
    <w:rsid w:val="00EF0DBC"/>
    <w:rsid w:val="00F03EA5"/>
    <w:rsid w:val="00F26CE8"/>
    <w:rsid w:val="00F4558D"/>
    <w:rsid w:val="00F5504A"/>
    <w:rsid w:val="00F60D43"/>
    <w:rsid w:val="00F67FD5"/>
    <w:rsid w:val="00F762A2"/>
    <w:rsid w:val="00F84427"/>
    <w:rsid w:val="00F94489"/>
    <w:rsid w:val="00FA4AD3"/>
    <w:rsid w:val="00FD1408"/>
    <w:rsid w:val="00FD4267"/>
    <w:rsid w:val="00FE624F"/>
    <w:rsid w:val="00FE7C83"/>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969696"/>
    </o:shapedefaults>
    <o:shapelayout v:ext="edit">
      <o:idmap v:ext="edit" data="1"/>
    </o:shapelayout>
  </w:shapeDefaults>
  <w:decimalSymbol w:val=","/>
  <w:listSeparator w:val=";"/>
  <w14:docId w14:val="232D1BAA"/>
  <w15:docId w15:val="{FBCD8BA7-F432-4C69-AE30-40D090ED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customStyle="1" w:styleId="NichtaufgelsteErwhnung1">
    <w:name w:val="Nicht aufgelöste Erwähnung1"/>
    <w:basedOn w:val="Absatz-Standardschriftart"/>
    <w:uiPriority w:val="99"/>
    <w:semiHidden/>
    <w:unhideWhenUsed/>
    <w:rsid w:val="006B505B"/>
    <w:rPr>
      <w:color w:val="605E5C"/>
      <w:shd w:val="clear" w:color="auto" w:fill="E1DFDD"/>
    </w:rPr>
  </w:style>
  <w:style w:type="character" w:styleId="Kommentarzeichen">
    <w:name w:val="annotation reference"/>
    <w:basedOn w:val="Absatz-Standardschriftart"/>
    <w:semiHidden/>
    <w:unhideWhenUsed/>
    <w:rsid w:val="003E46F5"/>
    <w:rPr>
      <w:sz w:val="16"/>
      <w:szCs w:val="16"/>
    </w:rPr>
  </w:style>
  <w:style w:type="paragraph" w:styleId="Kommentartext">
    <w:name w:val="annotation text"/>
    <w:basedOn w:val="Standard"/>
    <w:link w:val="KommentartextZchn"/>
    <w:semiHidden/>
    <w:unhideWhenUsed/>
    <w:rsid w:val="003E46F5"/>
    <w:rPr>
      <w:sz w:val="20"/>
      <w:szCs w:val="20"/>
    </w:rPr>
  </w:style>
  <w:style w:type="character" w:customStyle="1" w:styleId="KommentartextZchn">
    <w:name w:val="Kommentartext Zchn"/>
    <w:basedOn w:val="Absatz-Standardschriftart"/>
    <w:link w:val="Kommentartext"/>
    <w:semiHidden/>
    <w:rsid w:val="003E46F5"/>
    <w:rPr>
      <w:sz w:val="20"/>
      <w:szCs w:val="20"/>
    </w:rPr>
  </w:style>
  <w:style w:type="paragraph" w:styleId="Kommentarthema">
    <w:name w:val="annotation subject"/>
    <w:basedOn w:val="Kommentartext"/>
    <w:next w:val="Kommentartext"/>
    <w:link w:val="KommentarthemaZchn"/>
    <w:semiHidden/>
    <w:unhideWhenUsed/>
    <w:rsid w:val="003E46F5"/>
    <w:rPr>
      <w:b/>
      <w:bCs/>
    </w:rPr>
  </w:style>
  <w:style w:type="character" w:customStyle="1" w:styleId="KommentarthemaZchn">
    <w:name w:val="Kommentarthema Zchn"/>
    <w:basedOn w:val="KommentartextZchn"/>
    <w:link w:val="Kommentarthema"/>
    <w:semiHidden/>
    <w:rsid w:val="003E46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262302890">
      <w:bodyDiv w:val="1"/>
      <w:marLeft w:val="0"/>
      <w:marRight w:val="0"/>
      <w:marTop w:val="0"/>
      <w:marBottom w:val="0"/>
      <w:divBdr>
        <w:top w:val="none" w:sz="0" w:space="0" w:color="auto"/>
        <w:left w:val="none" w:sz="0" w:space="0" w:color="auto"/>
        <w:bottom w:val="none" w:sz="0" w:space="0" w:color="auto"/>
        <w:right w:val="none" w:sz="0" w:space="0" w:color="auto"/>
      </w:divBdr>
    </w:div>
    <w:div w:id="1114861655">
      <w:bodyDiv w:val="1"/>
      <w:marLeft w:val="0"/>
      <w:marRight w:val="0"/>
      <w:marTop w:val="0"/>
      <w:marBottom w:val="0"/>
      <w:divBdr>
        <w:top w:val="none" w:sz="0" w:space="0" w:color="auto"/>
        <w:left w:val="none" w:sz="0" w:space="0" w:color="auto"/>
        <w:bottom w:val="none" w:sz="0" w:space="0" w:color="auto"/>
        <w:right w:val="none" w:sz="0" w:space="0" w:color="auto"/>
      </w:divBdr>
    </w:div>
    <w:div w:id="1783258820">
      <w:bodyDiv w:val="1"/>
      <w:marLeft w:val="0"/>
      <w:marRight w:val="0"/>
      <w:marTop w:val="0"/>
      <w:marBottom w:val="0"/>
      <w:divBdr>
        <w:top w:val="none" w:sz="0" w:space="0" w:color="auto"/>
        <w:left w:val="none" w:sz="0" w:space="0" w:color="auto"/>
        <w:bottom w:val="none" w:sz="0" w:space="0" w:color="auto"/>
        <w:right w:val="none" w:sz="0" w:space="0" w:color="auto"/>
      </w:divBdr>
    </w:div>
    <w:div w:id="1900824593">
      <w:bodyDiv w:val="1"/>
      <w:marLeft w:val="0"/>
      <w:marRight w:val="0"/>
      <w:marTop w:val="0"/>
      <w:marBottom w:val="0"/>
      <w:divBdr>
        <w:top w:val="none" w:sz="0" w:space="0" w:color="auto"/>
        <w:left w:val="none" w:sz="0" w:space="0" w:color="auto"/>
        <w:bottom w:val="none" w:sz="0" w:space="0" w:color="auto"/>
        <w:right w:val="none" w:sz="0" w:space="0" w:color="auto"/>
      </w:divBdr>
    </w:div>
    <w:div w:id="1901359925">
      <w:bodyDiv w:val="1"/>
      <w:marLeft w:val="0"/>
      <w:marRight w:val="0"/>
      <w:marTop w:val="0"/>
      <w:marBottom w:val="0"/>
      <w:divBdr>
        <w:top w:val="none" w:sz="0" w:space="0" w:color="auto"/>
        <w:left w:val="none" w:sz="0" w:space="0" w:color="auto"/>
        <w:bottom w:val="none" w:sz="0" w:space="0" w:color="auto"/>
        <w:right w:val="none" w:sz="0" w:space="0" w:color="auto"/>
      </w:divBdr>
    </w:div>
    <w:div w:id="1928035385">
      <w:bodyDiv w:val="1"/>
      <w:marLeft w:val="0"/>
      <w:marRight w:val="0"/>
      <w:marTop w:val="0"/>
      <w:marBottom w:val="0"/>
      <w:divBdr>
        <w:top w:val="none" w:sz="0" w:space="0" w:color="auto"/>
        <w:left w:val="none" w:sz="0" w:space="0" w:color="auto"/>
        <w:bottom w:val="none" w:sz="0" w:space="0" w:color="auto"/>
        <w:right w:val="none" w:sz="0" w:space="0" w:color="auto"/>
      </w:divBdr>
    </w:div>
    <w:div w:id="1975133578">
      <w:bodyDiv w:val="1"/>
      <w:marLeft w:val="0"/>
      <w:marRight w:val="0"/>
      <w:marTop w:val="0"/>
      <w:marBottom w:val="0"/>
      <w:divBdr>
        <w:top w:val="none" w:sz="0" w:space="0" w:color="auto"/>
        <w:left w:val="none" w:sz="0" w:space="0" w:color="auto"/>
        <w:bottom w:val="none" w:sz="0" w:space="0" w:color="auto"/>
        <w:right w:val="none" w:sz="0" w:space="0" w:color="auto"/>
      </w:divBdr>
    </w:div>
    <w:div w:id="202971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image" Target="media/image6.jpeg"/><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hyperlink" Target="https://www.schmalz.com/de/unternehmen/schmalz-aktuell/presse/" TargetMode="Externa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yperlink" Target="http://www.schmalz.co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mailto:presse@schmalz.de" TargetMode="External"/><Relationship Id="rId48" Type="http://schemas.openxmlformats.org/officeDocument/2006/relationships/header" Target="header2.xml"/><Relationship Id="rId8" Type="http://schemas.openxmlformats.org/officeDocument/2006/relationships/customXml" Target="../customXml/item8.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c\Documents\Benutzerdefinierte%20Office-Vorlagen\2021_SCHMALZ_AB%20Vorlage.dotx" TargetMode="External"/></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y53cs4YTjZQd4Re9Stbph13fJwq3N1dxRUwfkxNCzGbktJIbKf2q8mQyY814Q>GoBUcRQBOiWNv9cnqy33XA==</nXeGKudETKPeaCNGFh5iy53cs4YTjZQd4Re9Stbph13fJwq3N1dxRUwfkxNCzGbktJIbKf2q8mQyY814Q>
</file>

<file path=customXml/item10.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nXeGKudETKPeaCNGFh5i7cKyawAjgyQn9gyiebCxx1jD9eHXSWW9Lib2F1j9>Cxd2sT7cuC5N3p6gNPCBZAEPkPoGFzpTQNJAHsCBt5IWpzelJ0ujNfsrxWO+3K3dEa7HntCclK74CotxqKZvW3yFIL5qQrk4+i2SOpIDV2A0Ez/Ys3zN6jBvF4mobe1FvGvyBNLEmj2gR7pUKz3zE5Nja7cPSmZIvnYEaXOs9H5XKAcxKolVdxn476+jvZCTr/cR7YLSaefEORGEW2gmKpXceyqlRD5o/0gqDi5eAFyIGaXUW3yTVVD05d3nerKYX8E4Fwz2Zs6rk5hS5/9l63c5Rq/SLtVQpQUi1AhNXKMX+ghIB8urjOqOB8l7altvDOXhslFgJXkSCu3Sucr1VwlbTSZve7ZTu6gpk/fbvAnAUft22aCOEy2EhJQcYF2OUdbAqEKts9yzWYEMy4zbs5sym0WNI68VXb1QAN8q1gc=</nXeGKudETKPeaCNGFh5i7cKyawAjgyQn9gyiebCxx1jD9eHXSWW9Lib2F1j9>
</file>

<file path=customXml/item12.xml><?xml version="1.0" encoding="utf-8"?>
<NovaPath_docClass>PUBLIC</NovaPath_docClass>
</file>

<file path=customXml/item13.xml><?xml version="1.0" encoding="utf-8"?>
<nXeGKudETKPeaCNGFh5i2aVdoOsLYjULCdH7T707tDyRRmguot4fEcJ2iD6f9>2lT5zb1hzEGYue/Kozp+jg==</nXeGKudETKPeaCNGFh5i2aVdoOsLYjULCdH7T707tDyRRmguot4fEcJ2iD6f9>
</file>

<file path=customXml/item14.xml><?xml version="1.0" encoding="utf-8"?>
<nXeGKudETKPeaCNGFh5iyLk1gcWWJqTgFQk8wGFUmjFC0m6hdwbr2zDsrBNVqK>MDw/VsQx8d22UlAQIWS4EcnLotCEUJr8jYynOJ5KnoC2iPQqWeh4IDuIvn63ZBNRdeXrRg3OOnZWoZWBw5cCgw==</nXeGKudETKPeaCNGFh5iyLk1gcWWJqTgFQk8wGFUmjFC0m6hdwbr2zDsrBNVqK>
</file>

<file path=customXml/item15.xml><?xml version="1.0" encoding="utf-8"?>
<nXeGKudETKPeaCNGFh5i8sltj09I1nJ8AlBUytNZ1Ehih9jnZMZtoeNI9UMZ5>X9notRFHjyaXQYlBGT8kvsDBY5W+5TEZTvqUtJjZ9Aw=</nXeGKudETKPeaCNGFh5i8sltj09I1nJ8AlBUytNZ1Ehih9jnZMZtoeNI9UMZ5>
</file>

<file path=customXml/item16.xml><?xml version="1.0" encoding="utf-8"?>
<NovaPath_docClassDate>01/17/2018 10:20:35</NovaPath_docClassDate>
</file>

<file path=customXml/item17.xml><?xml version="1.0" encoding="utf-8"?>
<NovaPath_docName>S:\Dienstleister\Marketing\01_UKOM\01_Pressearbeit\01_Fachpresse\03_Mappen\2023\The Smarter E\DEUTSCH\2023-06_SCHMALZ_Samthandschuhe fuer Batterien_DE.docx</NovaPath_docName>
</file>

<file path=customXml/item18.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9.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NovaPath_docID>85TK0XRE38LLQYT3DB4NWLXGH2</NovaPath_docID>
</file>

<file path=customXml/item20.xml><?xml version="1.0" encoding="utf-8"?>
<nXeGKudETKPeaCNGFh5i0BGlH9ci87cLWvMx3DlPzuAPh2gY9s703zKUS7uW>Cxd2sT7cuC5N3p6gNPCBZAEPkPoGFzpTQNJAHsCBt5IWpzelJ0ujNfsrxWO+3K3dEa7HntCclK74CotxqKZvW3yFIL5qQrk4+i2SOpIDV2A0Ez/Ys3zN6jBvF4mobe1FvGvyBNLEmj2gR7pUKz3zE5Nja7cPSmZIvnYEaXOs9H5XKAcxKolVdxn476+jvZCTr/cR7YLSaefEORGEW2gmKpXceyqlRD5o/0gqDi5eAFyIGaXUW3yTVVD05d3nerKYRKqHE+JnnVbaRRUtUp24tA==</nXeGKudETKPeaCNGFh5i0BGlH9ci87cLWvMx3DlPzuAPh2gY9s703zKUS7uW>
</file>

<file path=customXml/item21.xml><?xml version="1.0" encoding="utf-8"?>
<NovaPath_docAuthor>Kirgis Janina - J. Schmalz GmbH</NovaPath_docAuthor>
</file>

<file path=customXml/item22.xml><?xml version="1.0" encoding="utf-8"?>
<NovaPath_versionInfo>4.5.0.11812</NovaPath_versionInfo>
</file>

<file path=customXml/item23.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NovaPath_docPath>S:\Dienstleister\Marketing\01_UKOM\01_Pressearbeit\01_Fachpresse\03_Mappen\2023\The Smarter E\DEUTSCH</NovaPath_docPath>
</file>

<file path=customXml/item26.xml><?xml version="1.0" encoding="utf-8"?>
<nXeGKudETKPeaCNGFh5iTSI5UodjD94nh7U7VklxY>CL0U8AnA1vUzzO+tn2/SRn5UTk69u/JmTPzVk55+vohKReVRszMWKlwwhNE7gjHL4Qx4Paw90GIvjd0akov14A==</nXeGKudETKPeaCNGFh5iTSI5UodjD94nh7U7VklxY>
</file>

<file path=customXml/item27.xml><?xml version="1.0" encoding="utf-8"?>
<NovaPath_tenantID>6CD58FDF-FFEB-47F6-A5C7-9BA2A0A0B902</NovaPath_tenantID>
</file>

<file path=customXml/item28.xml><?xml version="1.0" encoding="utf-8"?>
<NovaPath_docClassID>F1D0ED9ECC474319B483A27BB35A2315</NovaPath_docClassID>
</file>

<file path=customXml/item29.xml><?xml version="1.0" encoding="utf-8"?>
<NovaPath_DocInfoFromAfterSave>False</NovaPath_DocInfoFromAfterSave>
</file>

<file path=customXml/item3.xml><?xml version="1.0" encoding="utf-8"?>
<nXeGKudETKPeaCNGFh5i5IeuWeXv6XDtePDOrtUSOqWwmvYa7PTRiLQvIZkriN4zFxEJfkpx7yiWurrFRQTw>wET7z3APVwWLb5suGR4vTtZrarbu8vv5kPcS6N5bl58=</nXeGKudETKPeaCNGFh5i5IeuWeXv6XDtePDOrtUSOqWwmvYa7PTRiLQvIZkriN4zFxEJfkpx7yiWurrFRQTw>
</file>

<file path=customXml/item30.xml><?xml version="1.0" encoding="utf-8"?>
<nXeGKudETKPeaCNGFh5i5JKJLOqxkMZWB6LsYfMaI9RtbpE1WkCpXazESWus5B>t/tgtytuqGpAveocCREnqom4cKneRElgWZjex99rzh3w9tZ3I4SAYs+h6GF7R5Zy7A1GzQ0LRo5XYNfb6Ffj6A==</nXeGKudETKPeaCNGFh5i5JKJLOqxkMZWB6LsYfMaI9RtbpE1WkCpXazESWus5B>
</file>

<file path=customXml/item4.xml><?xml version="1.0" encoding="utf-8"?>
<nXeGKudETKPeaCNGFh5ix5fP7fSWtl37NIroXmZyHIynb9qBde2n67FOJFV2>05DTrmps/zW8w51jdJ10SA==</nXeGKudETKPeaCNGFh5ix5fP7fSWtl37NIroXmZyHIynb9qBde2n67FOJFV2>
</file>

<file path=customXml/item5.xml><?xml version="1.0" encoding="utf-8"?>
<NovaPath_docOwner>JMU</NovaPath_docOwner>
</file>

<file path=customXml/item6.xml><?xml version="1.0" encoding="utf-8"?>
<NovaPath_baseApplication>Microsoft Word</NovaPath_baseApplication>
</file>

<file path=customXml/item7.xml><?xml version="1.0" encoding="utf-8"?>
<NovaPath_docIDOld>08VVCP66UHXN5CIJ5VB5JFPV3N</NovaPath_docIDOld>
</file>

<file path=customXml/item8.xml><?xml version="1.0" encoding="utf-8"?>
<nXeGKudETKPeaCNGFh5ix5fP7fSWtl37NIroXmZN38TajkfZeW3Vf6bvmNn8>vEgvPTz9m4UG6jzs6rV8Jyxr4DZ2oZwxGTH+8JhCSzk9m3USFp2JID/aAvbuT7bU</nXeGKudETKPeaCNGFh5ix5fP7fSWtl37NIroXmZN38TajkfZeW3Vf6bvmNn8>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56C10-5C81-49CC-B1C3-232DD019CBD5}">
  <ds:schemaRefs/>
</ds:datastoreItem>
</file>

<file path=customXml/itemProps10.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C32FFF92-4215-4659-95B0-40AA06CD885D}">
  <ds:schemaRefs/>
</ds:datastoreItem>
</file>

<file path=customXml/itemProps12.xml><?xml version="1.0" encoding="utf-8"?>
<ds:datastoreItem xmlns:ds="http://schemas.openxmlformats.org/officeDocument/2006/customXml" ds:itemID="{A8B9C5AF-5B4B-4D8A-9796-B548603583AC}">
  <ds:schemaRefs/>
</ds:datastoreItem>
</file>

<file path=customXml/itemProps13.xml><?xml version="1.0" encoding="utf-8"?>
<ds:datastoreItem xmlns:ds="http://schemas.openxmlformats.org/officeDocument/2006/customXml" ds:itemID="{1149E5F8-8439-437A-B238-33CFA5B0E039}">
  <ds:schemaRefs/>
</ds:datastoreItem>
</file>

<file path=customXml/itemProps14.xml><?xml version="1.0" encoding="utf-8"?>
<ds:datastoreItem xmlns:ds="http://schemas.openxmlformats.org/officeDocument/2006/customXml" ds:itemID="{A1428751-A5B3-4ADF-BF90-591502498769}">
  <ds:schemaRefs/>
</ds:datastoreItem>
</file>

<file path=customXml/itemProps15.xml><?xml version="1.0" encoding="utf-8"?>
<ds:datastoreItem xmlns:ds="http://schemas.openxmlformats.org/officeDocument/2006/customXml" ds:itemID="{00054802-DB39-4805-AC48-70D82CF432D6}">
  <ds:schemaRefs/>
</ds:datastoreItem>
</file>

<file path=customXml/itemProps16.xml><?xml version="1.0" encoding="utf-8"?>
<ds:datastoreItem xmlns:ds="http://schemas.openxmlformats.org/officeDocument/2006/customXml" ds:itemID="{D5A39C7A-1DC6-489F-BE93-E69605880A0B}">
  <ds:schemaRefs/>
</ds:datastoreItem>
</file>

<file path=customXml/itemProps17.xml><?xml version="1.0" encoding="utf-8"?>
<ds:datastoreItem xmlns:ds="http://schemas.openxmlformats.org/officeDocument/2006/customXml" ds:itemID="{B43E1C62-CA37-40EF-9BA4-25515E434ECA}">
  <ds:schemaRefs/>
</ds:datastoreItem>
</file>

<file path=customXml/itemProps18.xml><?xml version="1.0" encoding="utf-8"?>
<ds:datastoreItem xmlns:ds="http://schemas.openxmlformats.org/officeDocument/2006/customXml" ds:itemID="{C1D4E02E-905E-44D2-A72E-0A43A9AE3F9C}">
  <ds:schemaRefs/>
</ds:datastoreItem>
</file>

<file path=customXml/itemProps19.xml><?xml version="1.0" encoding="utf-8"?>
<ds:datastoreItem xmlns:ds="http://schemas.openxmlformats.org/officeDocument/2006/customXml" ds:itemID="{7DFA9926-2DC2-4A42-9D2E-7B712060879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6C938D3-0FDA-48CA-9614-FC4CFFD65920}">
  <ds:schemaRefs/>
</ds:datastoreItem>
</file>

<file path=customXml/itemProps20.xml><?xml version="1.0" encoding="utf-8"?>
<ds:datastoreItem xmlns:ds="http://schemas.openxmlformats.org/officeDocument/2006/customXml" ds:itemID="{C11CAD62-9558-4847-8AA4-0317D5FC0D71}">
  <ds:schemaRefs/>
</ds:datastoreItem>
</file>

<file path=customXml/itemProps21.xml><?xml version="1.0" encoding="utf-8"?>
<ds:datastoreItem xmlns:ds="http://schemas.openxmlformats.org/officeDocument/2006/customXml" ds:itemID="{3A6589F8-D0F5-4B7B-998D-B5EBFB5B24C1}">
  <ds:schemaRefs/>
</ds:datastoreItem>
</file>

<file path=customXml/itemProps22.xml><?xml version="1.0" encoding="utf-8"?>
<ds:datastoreItem xmlns:ds="http://schemas.openxmlformats.org/officeDocument/2006/customXml" ds:itemID="{604AC063-2E89-4321-84FE-D627453185EF}">
  <ds:schemaRefs/>
</ds:datastoreItem>
</file>

<file path=customXml/itemProps23.xml><?xml version="1.0" encoding="utf-8"?>
<ds:datastoreItem xmlns:ds="http://schemas.openxmlformats.org/officeDocument/2006/customXml" ds:itemID="{AEA273E3-9948-4084-B752-988C8D61FEC3}">
  <ds:schemaRefs/>
</ds:datastoreItem>
</file>

<file path=customXml/itemProps24.xml><?xml version="1.0" encoding="utf-8"?>
<ds:datastoreItem xmlns:ds="http://schemas.openxmlformats.org/officeDocument/2006/customXml" ds:itemID="{09DCCD17-8DC9-411B-9BC9-FC78492C7AF8}">
  <ds:schemaRefs>
    <ds:schemaRef ds:uri="http://schemas.openxmlformats.org/officeDocument/2006/bibliography"/>
  </ds:schemaRefs>
</ds:datastoreItem>
</file>

<file path=customXml/itemProps25.xml><?xml version="1.0" encoding="utf-8"?>
<ds:datastoreItem xmlns:ds="http://schemas.openxmlformats.org/officeDocument/2006/customXml" ds:itemID="{0F22C98A-9272-4809-9F27-F39480DBC300}">
  <ds:schemaRefs/>
</ds:datastoreItem>
</file>

<file path=customXml/itemProps26.xml><?xml version="1.0" encoding="utf-8"?>
<ds:datastoreItem xmlns:ds="http://schemas.openxmlformats.org/officeDocument/2006/customXml" ds:itemID="{31379DED-2E8B-4FB1-831B-04F82222A831}">
  <ds:schemaRefs/>
</ds:datastoreItem>
</file>

<file path=customXml/itemProps27.xml><?xml version="1.0" encoding="utf-8"?>
<ds:datastoreItem xmlns:ds="http://schemas.openxmlformats.org/officeDocument/2006/customXml" ds:itemID="{F8C8CC3E-CAE5-4D0D-92BE-2EE741FD33E5}">
  <ds:schemaRefs/>
</ds:datastoreItem>
</file>

<file path=customXml/itemProps28.xml><?xml version="1.0" encoding="utf-8"?>
<ds:datastoreItem xmlns:ds="http://schemas.openxmlformats.org/officeDocument/2006/customXml" ds:itemID="{EDE55DC7-8A37-4543-9FA9-4854C9C0A102}">
  <ds:schemaRefs/>
</ds:datastoreItem>
</file>

<file path=customXml/itemProps29.xml><?xml version="1.0" encoding="utf-8"?>
<ds:datastoreItem xmlns:ds="http://schemas.openxmlformats.org/officeDocument/2006/customXml" ds:itemID="{F4749764-F59B-48BF-882B-F7661CEA1DAB}">
  <ds:schemaRefs/>
</ds:datastoreItem>
</file>

<file path=customXml/itemProps3.xml><?xml version="1.0" encoding="utf-8"?>
<ds:datastoreItem xmlns:ds="http://schemas.openxmlformats.org/officeDocument/2006/customXml" ds:itemID="{4DADB2F8-8280-4BDB-8F43-79A48491BF4E}">
  <ds:schemaRefs/>
</ds:datastoreItem>
</file>

<file path=customXml/itemProps30.xml><?xml version="1.0" encoding="utf-8"?>
<ds:datastoreItem xmlns:ds="http://schemas.openxmlformats.org/officeDocument/2006/customXml" ds:itemID="{B7DCB36B-FDDF-4C15-950F-0F5AC7B74EE1}">
  <ds:schemaRefs/>
</ds:datastoreItem>
</file>

<file path=customXml/itemProps4.xml><?xml version="1.0" encoding="utf-8"?>
<ds:datastoreItem xmlns:ds="http://schemas.openxmlformats.org/officeDocument/2006/customXml" ds:itemID="{B1AF80DB-BCAA-404D-95E8-A257974112CE}">
  <ds:schemaRefs/>
</ds:datastoreItem>
</file>

<file path=customXml/itemProps5.xml><?xml version="1.0" encoding="utf-8"?>
<ds:datastoreItem xmlns:ds="http://schemas.openxmlformats.org/officeDocument/2006/customXml" ds:itemID="{BFE3A8A4-506D-4DD4-A7BA-48338B763890}">
  <ds:schemaRefs/>
</ds:datastoreItem>
</file>

<file path=customXml/itemProps6.xml><?xml version="1.0" encoding="utf-8"?>
<ds:datastoreItem xmlns:ds="http://schemas.openxmlformats.org/officeDocument/2006/customXml" ds:itemID="{D14E8B1A-1AD1-4C88-9357-CBDDEB224E65}">
  <ds:schemaRefs/>
</ds:datastoreItem>
</file>

<file path=customXml/itemProps7.xml><?xml version="1.0" encoding="utf-8"?>
<ds:datastoreItem xmlns:ds="http://schemas.openxmlformats.org/officeDocument/2006/customXml" ds:itemID="{3E48F69F-3605-4FC1-8BEC-058A985ED835}">
  <ds:schemaRefs/>
</ds:datastoreItem>
</file>

<file path=customXml/itemProps8.xml><?xml version="1.0" encoding="utf-8"?>
<ds:datastoreItem xmlns:ds="http://schemas.openxmlformats.org/officeDocument/2006/customXml" ds:itemID="{269D2611-72C9-4158-B6C2-D308628B5316}">
  <ds:schemaRefs/>
</ds:datastoreItem>
</file>

<file path=customXml/itemProps9.xml><?xml version="1.0" encoding="utf-8"?>
<ds:datastoreItem xmlns:ds="http://schemas.openxmlformats.org/officeDocument/2006/customXml" ds:itemID="{8D21583A-670A-4995-BE9B-B014A93DE1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2021_SCHMALZ_AB Vorlage.dotx</Template>
  <TotalTime>0</TotalTime>
  <Pages>8</Pages>
  <Words>1617</Words>
  <Characters>11318</Characters>
  <Application>Microsoft Office Word</Application>
  <DocSecurity>0</DocSecurity>
  <Lines>94</Lines>
  <Paragraphs>25</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12910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Schröder Caterina</dc:creator>
  <cp:keywords>PUBLIC</cp:keywords>
  <cp:lastModifiedBy>Geiß-Grimm Noelle - J. Schmalz GmbH</cp:lastModifiedBy>
  <cp:revision>7</cp:revision>
  <cp:lastPrinted>2017-03-07T09:59:00Z</cp:lastPrinted>
  <dcterms:created xsi:type="dcterms:W3CDTF">2021-12-17T09:48:00Z</dcterms:created>
  <dcterms:modified xsi:type="dcterms:W3CDTF">2024-06-13T12:23:00Z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85TK0XRE38LLQYT3DB4NWLXGH2</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2024-06-13T12:23:33Z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0186af63-76d3-4ee2-88b4-673a427bcf43</vt:lpwstr>
  </property>
  <property fmtid="{D5CDD505-2E9C-101B-9397-08002B2CF9AE}" pid="14" name="MSIP_Label_3c8feb63-d810-4950-9fd6-b7cfc8bc6ecc_ContentBits">
    <vt:lpwstr>0</vt:lpwstr>
  </property>
</Properties>
</file>